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99C" w:rsidRDefault="003A499C" w:rsidP="003A499C">
      <w:pPr>
        <w:jc w:val="center"/>
        <w:rPr>
          <w:rFonts w:eastAsiaTheme="majorEastAsia" w:cs="Times New Roman"/>
          <w:spacing w:val="-10"/>
          <w:kern w:val="28"/>
          <w:sz w:val="36"/>
          <w:szCs w:val="36"/>
        </w:rPr>
      </w:pPr>
      <w:r w:rsidRPr="00EB41B0">
        <w:rPr>
          <w:rFonts w:eastAsiaTheme="majorEastAsia" w:cs="Times New Roman"/>
          <w:spacing w:val="-10"/>
          <w:kern w:val="28"/>
          <w:sz w:val="36"/>
          <w:szCs w:val="36"/>
        </w:rPr>
        <w:t>Minimization of Diesel Exhaust Emissions by H</w:t>
      </w:r>
      <w:r>
        <w:rPr>
          <w:rFonts w:eastAsiaTheme="majorEastAsia" w:cs="Times New Roman"/>
          <w:spacing w:val="-10"/>
          <w:kern w:val="28"/>
          <w:sz w:val="36"/>
          <w:szCs w:val="36"/>
        </w:rPr>
        <w:t>ybridization and advanced After-</w:t>
      </w:r>
      <w:r w:rsidRPr="00EB41B0">
        <w:rPr>
          <w:rFonts w:eastAsiaTheme="majorEastAsia" w:cs="Times New Roman"/>
          <w:spacing w:val="-10"/>
          <w:kern w:val="28"/>
          <w:sz w:val="36"/>
          <w:szCs w:val="36"/>
        </w:rPr>
        <w:t xml:space="preserve">treatment </w:t>
      </w:r>
      <w:r>
        <w:rPr>
          <w:rFonts w:eastAsiaTheme="majorEastAsia" w:cs="Times New Roman"/>
          <w:spacing w:val="-10"/>
          <w:kern w:val="28"/>
          <w:sz w:val="36"/>
          <w:szCs w:val="36"/>
        </w:rPr>
        <w:t>S</w:t>
      </w:r>
      <w:r w:rsidRPr="00EB41B0">
        <w:rPr>
          <w:rFonts w:eastAsiaTheme="majorEastAsia" w:cs="Times New Roman"/>
          <w:spacing w:val="-10"/>
          <w:kern w:val="28"/>
          <w:sz w:val="36"/>
          <w:szCs w:val="36"/>
        </w:rPr>
        <w:t>ystems</w:t>
      </w:r>
    </w:p>
    <w:p w:rsidR="003A499C" w:rsidRDefault="003A499C" w:rsidP="003A499C">
      <w:pPr>
        <w:jc w:val="center"/>
        <w:rPr>
          <w:rFonts w:eastAsiaTheme="majorEastAsia" w:cs="Times New Roman"/>
          <w:spacing w:val="-10"/>
          <w:kern w:val="28"/>
          <w:sz w:val="36"/>
          <w:szCs w:val="36"/>
        </w:rPr>
      </w:pPr>
    </w:p>
    <w:p w:rsidR="003A499C" w:rsidRPr="003A499C" w:rsidRDefault="003A499C" w:rsidP="003A499C">
      <w:pPr>
        <w:rPr>
          <w:rFonts w:eastAsiaTheme="majorEastAsia" w:cs="Times New Roman"/>
          <w:spacing w:val="-10"/>
          <w:kern w:val="28"/>
          <w:szCs w:val="36"/>
        </w:rPr>
      </w:pPr>
      <w:r w:rsidRPr="003A499C">
        <w:rPr>
          <w:rFonts w:eastAsiaTheme="majorEastAsia" w:cs="Times New Roman"/>
          <w:spacing w:val="-10"/>
          <w:kern w:val="28"/>
          <w:szCs w:val="36"/>
        </w:rPr>
        <w:t xml:space="preserve">Future legislation challenges greenhouse gas and pollutant emissions, and fuel economy of diesel-based vehicles. Hybridisation offers multi-degrees of freedom, not only in the level of hybridisation and corresponding energy management system, also with respect to the layout and volume of exhaust after-treatment system (EAS). </w:t>
      </w:r>
      <w:r>
        <w:rPr>
          <w:rFonts w:eastAsiaTheme="majorEastAsia" w:cs="Times New Roman"/>
          <w:spacing w:val="-10"/>
          <w:kern w:val="28"/>
          <w:szCs w:val="36"/>
        </w:rPr>
        <w:t>A</w:t>
      </w:r>
      <w:r w:rsidRPr="003A499C">
        <w:rPr>
          <w:rFonts w:eastAsiaTheme="majorEastAsia" w:cs="Times New Roman"/>
          <w:spacing w:val="-10"/>
          <w:kern w:val="28"/>
          <w:szCs w:val="36"/>
        </w:rPr>
        <w:t xml:space="preserve"> simulation tool, FEV </w:t>
      </w:r>
      <w:proofErr w:type="spellStart"/>
      <w:r w:rsidRPr="003A499C">
        <w:rPr>
          <w:rFonts w:eastAsiaTheme="majorEastAsia" w:cs="Times New Roman"/>
          <w:spacing w:val="-10"/>
          <w:kern w:val="28"/>
          <w:szCs w:val="36"/>
        </w:rPr>
        <w:t>SimEx</w:t>
      </w:r>
      <w:proofErr w:type="spellEnd"/>
      <w:r w:rsidRPr="003A499C">
        <w:rPr>
          <w:rFonts w:eastAsiaTheme="majorEastAsia" w:cs="Times New Roman"/>
          <w:spacing w:val="-10"/>
          <w:kern w:val="28"/>
          <w:szCs w:val="36"/>
        </w:rPr>
        <w:t>, was used to study four new configurations of powertrain and EAS in a state-of-art C-segment sports-utility vehicle (SUV). A base configuration without hybridisation was also simulated. Three driving cycles were selected, including the worldwide-harmonised light vehicles test cycle (WLTC), and two real driving emissions (RDE) cycles. Fuel consumption, engine-out and tailpipe emissions (NOx, and CO</w:t>
      </w:r>
      <w:r w:rsidRPr="003A499C">
        <w:rPr>
          <w:rFonts w:eastAsiaTheme="majorEastAsia" w:cs="Times New Roman"/>
          <w:spacing w:val="-10"/>
          <w:kern w:val="28"/>
          <w:szCs w:val="36"/>
          <w:vertAlign w:val="subscript"/>
        </w:rPr>
        <w:t>2</w:t>
      </w:r>
      <w:r w:rsidRPr="003A499C">
        <w:rPr>
          <w:rFonts w:eastAsiaTheme="majorEastAsia" w:cs="Times New Roman"/>
          <w:spacing w:val="-10"/>
          <w:kern w:val="28"/>
          <w:szCs w:val="36"/>
        </w:rPr>
        <w:t>) w</w:t>
      </w:r>
      <w:bookmarkStart w:id="0" w:name="_GoBack"/>
      <w:bookmarkEnd w:id="0"/>
      <w:r w:rsidRPr="003A499C">
        <w:rPr>
          <w:rFonts w:eastAsiaTheme="majorEastAsia" w:cs="Times New Roman"/>
          <w:spacing w:val="-10"/>
          <w:kern w:val="28"/>
          <w:szCs w:val="36"/>
        </w:rPr>
        <w:t xml:space="preserve">ere presented and discussed. </w:t>
      </w:r>
      <w:r>
        <w:rPr>
          <w:rFonts w:eastAsiaTheme="majorEastAsia" w:cs="Times New Roman"/>
          <w:spacing w:val="-10"/>
          <w:kern w:val="28"/>
          <w:szCs w:val="36"/>
        </w:rPr>
        <w:t>This report will highlight the possibility of minimizing d</w:t>
      </w:r>
      <w:r w:rsidRPr="003A499C">
        <w:rPr>
          <w:rFonts w:eastAsiaTheme="majorEastAsia" w:cs="Times New Roman"/>
          <w:spacing w:val="-10"/>
          <w:kern w:val="28"/>
          <w:szCs w:val="36"/>
        </w:rPr>
        <w:t xml:space="preserve">iesel </w:t>
      </w:r>
      <w:r>
        <w:rPr>
          <w:rFonts w:eastAsiaTheme="majorEastAsia" w:cs="Times New Roman"/>
          <w:spacing w:val="-10"/>
          <w:kern w:val="28"/>
          <w:szCs w:val="36"/>
        </w:rPr>
        <w:t>e</w:t>
      </w:r>
      <w:r w:rsidRPr="003A499C">
        <w:rPr>
          <w:rFonts w:eastAsiaTheme="majorEastAsia" w:cs="Times New Roman"/>
          <w:spacing w:val="-10"/>
          <w:kern w:val="28"/>
          <w:szCs w:val="36"/>
        </w:rPr>
        <w:t xml:space="preserve">xhaust </w:t>
      </w:r>
      <w:r>
        <w:rPr>
          <w:rFonts w:eastAsiaTheme="majorEastAsia" w:cs="Times New Roman"/>
          <w:spacing w:val="-10"/>
          <w:kern w:val="28"/>
          <w:szCs w:val="36"/>
        </w:rPr>
        <w:t>e</w:t>
      </w:r>
      <w:r w:rsidRPr="003A499C">
        <w:rPr>
          <w:rFonts w:eastAsiaTheme="majorEastAsia" w:cs="Times New Roman"/>
          <w:spacing w:val="-10"/>
          <w:kern w:val="28"/>
          <w:szCs w:val="36"/>
        </w:rPr>
        <w:t xml:space="preserve">missions by </w:t>
      </w:r>
      <w:r>
        <w:rPr>
          <w:rFonts w:eastAsiaTheme="majorEastAsia" w:cs="Times New Roman"/>
          <w:spacing w:val="-10"/>
          <w:kern w:val="28"/>
          <w:szCs w:val="36"/>
        </w:rPr>
        <w:t>h</w:t>
      </w:r>
      <w:r w:rsidRPr="003A499C">
        <w:rPr>
          <w:rFonts w:eastAsiaTheme="majorEastAsia" w:cs="Times New Roman"/>
          <w:spacing w:val="-10"/>
          <w:kern w:val="28"/>
          <w:szCs w:val="36"/>
        </w:rPr>
        <w:t xml:space="preserve">ybridization and advanced </w:t>
      </w:r>
      <w:r>
        <w:rPr>
          <w:rFonts w:eastAsiaTheme="majorEastAsia" w:cs="Times New Roman"/>
          <w:spacing w:val="-10"/>
          <w:kern w:val="28"/>
          <w:szCs w:val="36"/>
        </w:rPr>
        <w:t>a</w:t>
      </w:r>
      <w:r w:rsidRPr="003A499C">
        <w:rPr>
          <w:rFonts w:eastAsiaTheme="majorEastAsia" w:cs="Times New Roman"/>
          <w:spacing w:val="-10"/>
          <w:kern w:val="28"/>
          <w:szCs w:val="36"/>
        </w:rPr>
        <w:t xml:space="preserve">fter-treatment </w:t>
      </w:r>
      <w:r>
        <w:rPr>
          <w:rFonts w:eastAsiaTheme="majorEastAsia" w:cs="Times New Roman"/>
          <w:spacing w:val="-10"/>
          <w:kern w:val="28"/>
          <w:szCs w:val="36"/>
        </w:rPr>
        <w:t>s</w:t>
      </w:r>
      <w:r w:rsidRPr="003A499C">
        <w:rPr>
          <w:rFonts w:eastAsiaTheme="majorEastAsia" w:cs="Times New Roman"/>
          <w:spacing w:val="-10"/>
          <w:kern w:val="28"/>
          <w:szCs w:val="36"/>
        </w:rPr>
        <w:t>ystems</w:t>
      </w:r>
    </w:p>
    <w:p w:rsidR="00C66E64" w:rsidRPr="003A499C" w:rsidRDefault="00C66E64" w:rsidP="003A499C"/>
    <w:sectPr w:rsidR="00C66E64" w:rsidRPr="003A49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501"/>
    <w:rsid w:val="003A499C"/>
    <w:rsid w:val="00C66E64"/>
    <w:rsid w:val="00EE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A9F52"/>
  <w15:chartTrackingRefBased/>
  <w15:docId w15:val="{CC2D9A18-79CA-4F5B-96E0-12EB49B8D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99C"/>
    <w:pPr>
      <w:spacing w:line="300" w:lineRule="auto"/>
      <w:jc w:val="both"/>
    </w:pPr>
    <w:rPr>
      <w:rFonts w:ascii="Times New Roman" w:eastAsia="SimSun" w:hAnsi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Coventry University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CHONGMING</dc:creator>
  <cp:keywords/>
  <dc:description/>
  <cp:lastModifiedBy>CHONGMING</cp:lastModifiedBy>
  <cp:revision>2</cp:revision>
  <dcterms:created xsi:type="dcterms:W3CDTF">2018-09-13T09:17:00Z</dcterms:created>
  <dcterms:modified xsi:type="dcterms:W3CDTF">2018-09-13T09:23:00Z</dcterms:modified>
</cp:coreProperties>
</file>