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728C" w:rsidRPr="006C41B4" w:rsidRDefault="005F228D" w:rsidP="006C41B4">
      <w:pPr>
        <w:pStyle w:val="Normal1"/>
        <w:snapToGrid w:val="0"/>
        <w:spacing w:line="240" w:lineRule="auto"/>
        <w:jc w:val="center"/>
        <w:rPr>
          <w:rFonts w:eastAsia="Times New Roman"/>
          <w:sz w:val="24"/>
          <w:szCs w:val="24"/>
          <w:lang w:eastAsia="zh-CN"/>
        </w:rPr>
      </w:pPr>
      <w:r>
        <w:rPr>
          <w:rFonts w:eastAsia="Times New Roman"/>
          <w:b/>
          <w:sz w:val="24"/>
          <w:szCs w:val="24"/>
        </w:rPr>
        <w:t xml:space="preserve">Droplet Microfluidics </w:t>
      </w:r>
      <w:r w:rsidR="00460C5A">
        <w:rPr>
          <w:rFonts w:eastAsia="Times New Roman"/>
          <w:b/>
          <w:sz w:val="24"/>
          <w:szCs w:val="24"/>
        </w:rPr>
        <w:t xml:space="preserve">and </w:t>
      </w:r>
      <w:r>
        <w:rPr>
          <w:rFonts w:eastAsia="Times New Roman"/>
          <w:b/>
          <w:sz w:val="24"/>
          <w:szCs w:val="24"/>
        </w:rPr>
        <w:t>Lab-on-a-Chip Platform</w:t>
      </w:r>
      <w:r w:rsidR="00460C5A">
        <w:rPr>
          <w:rFonts w:eastAsia="Times New Roman"/>
          <w:b/>
          <w:sz w:val="24"/>
          <w:szCs w:val="24"/>
        </w:rPr>
        <w:t xml:space="preserve"> Technologies</w:t>
      </w:r>
    </w:p>
    <w:p w:rsidR="00CF728C" w:rsidRPr="00FD6CC8" w:rsidRDefault="00CF728C" w:rsidP="00FD6CC8">
      <w:pPr>
        <w:pStyle w:val="Normal1"/>
        <w:snapToGrid w:val="0"/>
        <w:spacing w:line="240" w:lineRule="auto"/>
        <w:jc w:val="both"/>
        <w:rPr>
          <w:rFonts w:eastAsia="Times New Roman"/>
          <w:sz w:val="24"/>
          <w:szCs w:val="24"/>
        </w:rPr>
      </w:pPr>
    </w:p>
    <w:p w:rsidR="00432DDC" w:rsidRPr="004571B0" w:rsidRDefault="00432DDC" w:rsidP="00432DDC">
      <w:pPr>
        <w:spacing w:line="240" w:lineRule="auto"/>
        <w:rPr>
          <w:rFonts w:eastAsia="Times New Roman"/>
          <w:lang w:eastAsia="zh-CN"/>
        </w:rPr>
      </w:pPr>
      <w:r w:rsidRPr="00432DDC">
        <w:rPr>
          <w:rFonts w:eastAsia="Times New Roman"/>
          <w:lang w:eastAsia="zh-CN"/>
        </w:rPr>
        <w:t xml:space="preserve">Lab-on-a-Chip is a concept of integrating multiple chemical or biological assays that are usually performed using different facilities at traditional laboratories, into one single platform. It utilizes </w:t>
      </w:r>
      <w:r w:rsidRPr="004571B0">
        <w:rPr>
          <w:rFonts w:eastAsia="Times New Roman"/>
          <w:lang w:eastAsia="zh-CN"/>
        </w:rPr>
        <w:t xml:space="preserve">microfluidic platform that normally consists of </w:t>
      </w:r>
      <w:r w:rsidRPr="00432DDC">
        <w:rPr>
          <w:rFonts w:eastAsia="Times New Roman"/>
          <w:lang w:eastAsia="zh-CN"/>
        </w:rPr>
        <w:t>a network of microchannels for sample preparation (i.e. extraction of DNAs and proteins from blood or cells) and manipulation (i.e. concentration of</w:t>
      </w:r>
      <w:r w:rsidR="00960EDD">
        <w:rPr>
          <w:rFonts w:eastAsia="Times New Roman"/>
          <w:lang w:eastAsia="zh-CN"/>
        </w:rPr>
        <w:t xml:space="preserve"> proteins</w:t>
      </w:r>
      <w:r w:rsidRPr="00432DDC">
        <w:rPr>
          <w:rFonts w:eastAsia="Times New Roman"/>
          <w:lang w:eastAsia="zh-CN"/>
        </w:rPr>
        <w:t>). Significant advantages of Lab-on-a-Chip over its traditional counterparts (centralized biomedical laboratories) include largely reduced consumption of expensive reagents (i.e. DNAs, proteins), much shortened analysis time (minutes vs days), magnitude higher throughput of analysis (through miniaturization and parallelization of analysis) and opportunity for point-of-care applications suitable for resource limited settings. </w:t>
      </w:r>
    </w:p>
    <w:p w:rsidR="00432DDC" w:rsidRPr="004571B0" w:rsidRDefault="00432DDC" w:rsidP="00432DDC">
      <w:pPr>
        <w:spacing w:line="240" w:lineRule="auto"/>
        <w:rPr>
          <w:rFonts w:eastAsia="Times New Roman"/>
          <w:lang w:eastAsia="zh-CN"/>
        </w:rPr>
      </w:pPr>
    </w:p>
    <w:p w:rsidR="00230D86" w:rsidRPr="004571B0" w:rsidRDefault="00432DDC" w:rsidP="00432DDC">
      <w:pPr>
        <w:spacing w:line="240" w:lineRule="auto"/>
        <w:rPr>
          <w:lang w:eastAsia="zh-CN"/>
        </w:rPr>
      </w:pPr>
      <w:r w:rsidRPr="004571B0">
        <w:rPr>
          <w:rFonts w:eastAsia="Times New Roman"/>
          <w:lang w:eastAsia="zh-CN"/>
        </w:rPr>
        <w:t xml:space="preserve">Single phase microfluidics mainly involves miscible fluids such as drug compounds dissolved in buffer solutions which has some inherent disadvantages such as low throughput, cross contamination and slow mixing. </w:t>
      </w:r>
      <w:r w:rsidR="00F96EBA" w:rsidRPr="004571B0">
        <w:rPr>
          <w:lang w:eastAsia="zh-CN"/>
        </w:rPr>
        <w:t xml:space="preserve">Two-phase </w:t>
      </w:r>
      <w:r w:rsidR="00FB1662" w:rsidRPr="004571B0">
        <w:rPr>
          <w:lang w:eastAsia="zh-CN"/>
        </w:rPr>
        <w:t>d</w:t>
      </w:r>
      <w:r w:rsidR="00465BF4" w:rsidRPr="004571B0">
        <w:rPr>
          <w:lang w:eastAsia="zh-CN"/>
        </w:rPr>
        <w:t xml:space="preserve">roplet microfluidics, however, </w:t>
      </w:r>
      <w:r w:rsidR="00230D86" w:rsidRPr="004571B0">
        <w:rPr>
          <w:lang w:eastAsia="zh-CN"/>
        </w:rPr>
        <w:t>enables high throughput screening analysis by utilizing monodispersed nanoliter</w:t>
      </w:r>
      <w:r w:rsidR="00FB1662" w:rsidRPr="004571B0">
        <w:rPr>
          <w:lang w:eastAsia="zh-CN"/>
        </w:rPr>
        <w:t xml:space="preserve">- to </w:t>
      </w:r>
      <w:proofErr w:type="spellStart"/>
      <w:r w:rsidR="00FB1662" w:rsidRPr="004571B0">
        <w:rPr>
          <w:lang w:eastAsia="zh-CN"/>
        </w:rPr>
        <w:t>picoliter</w:t>
      </w:r>
      <w:proofErr w:type="spellEnd"/>
      <w:r w:rsidR="00230D86" w:rsidRPr="004571B0">
        <w:rPr>
          <w:lang w:eastAsia="zh-CN"/>
        </w:rPr>
        <w:t>-sized droplets</w:t>
      </w:r>
      <w:r w:rsidR="006F041D" w:rsidRPr="004571B0">
        <w:rPr>
          <w:lang w:eastAsia="zh-CN"/>
        </w:rPr>
        <w:t xml:space="preserve"> as mobilized test tubes. These droplets</w:t>
      </w:r>
      <w:r w:rsidR="00230D86" w:rsidRPr="004571B0">
        <w:rPr>
          <w:lang w:eastAsia="zh-CN"/>
        </w:rPr>
        <w:t xml:space="preserve"> </w:t>
      </w:r>
      <w:r w:rsidR="006F041D" w:rsidRPr="004571B0">
        <w:rPr>
          <w:lang w:eastAsia="zh-CN"/>
        </w:rPr>
        <w:t>can be generated at kHz rates in microchannel networks by injecting one fluid into another immiscible fluid</w:t>
      </w:r>
      <w:r w:rsidR="00230D86" w:rsidRPr="004571B0">
        <w:rPr>
          <w:lang w:eastAsia="zh-CN"/>
        </w:rPr>
        <w:t>. Other advantages of droplet microfluidics over traditional high throughput technology include continuous flow offering continuous processing, minimized cross contamination benefiting from well encapsulated droplets, and rapid mixing due to thr</w:t>
      </w:r>
      <w:r w:rsidR="00FB1662" w:rsidRPr="004571B0">
        <w:rPr>
          <w:lang w:eastAsia="zh-CN"/>
        </w:rPr>
        <w:t>ee-dimensional flow occurring within</w:t>
      </w:r>
      <w:r w:rsidR="00230D86" w:rsidRPr="004571B0">
        <w:rPr>
          <w:lang w:eastAsia="zh-CN"/>
        </w:rPr>
        <w:t xml:space="preserve"> droplets. </w:t>
      </w:r>
    </w:p>
    <w:p w:rsidR="00230D86" w:rsidRPr="004571B0" w:rsidRDefault="00230D86" w:rsidP="00FD6CC8">
      <w:pPr>
        <w:pStyle w:val="Normal1"/>
        <w:snapToGrid w:val="0"/>
        <w:spacing w:line="240" w:lineRule="auto"/>
        <w:jc w:val="both"/>
        <w:rPr>
          <w:rFonts w:eastAsia="Times New Roman"/>
        </w:rPr>
      </w:pPr>
    </w:p>
    <w:p w:rsidR="00FB1662" w:rsidRPr="004571B0" w:rsidRDefault="00534527" w:rsidP="00FD6CC8">
      <w:pPr>
        <w:shd w:val="clear" w:color="auto" w:fill="FFFFFF"/>
        <w:snapToGrid w:val="0"/>
        <w:spacing w:line="240" w:lineRule="auto"/>
        <w:jc w:val="both"/>
        <w:rPr>
          <w:lang w:eastAsia="zh-CN"/>
        </w:rPr>
      </w:pPr>
      <w:r w:rsidRPr="004571B0">
        <w:rPr>
          <w:rFonts w:eastAsia="Times New Roman"/>
        </w:rPr>
        <w:t>At the core of each application are droplet manipulation techniques that include gen</w:t>
      </w:r>
      <w:r w:rsidR="00B877CC" w:rsidRPr="004571B0">
        <w:rPr>
          <w:rFonts w:eastAsia="Times New Roman"/>
        </w:rPr>
        <w:t>erating, splitting, merging,</w:t>
      </w:r>
      <w:r w:rsidRPr="004571B0">
        <w:rPr>
          <w:rFonts w:eastAsia="Times New Roman"/>
        </w:rPr>
        <w:t xml:space="preserve"> trapping</w:t>
      </w:r>
      <w:r w:rsidR="00FB1662" w:rsidRPr="004571B0">
        <w:rPr>
          <w:rFonts w:eastAsia="Times New Roman"/>
        </w:rPr>
        <w:t xml:space="preserve">, sensing and heating </w:t>
      </w:r>
      <w:r w:rsidRPr="004571B0">
        <w:rPr>
          <w:rFonts w:eastAsia="Times New Roman"/>
        </w:rPr>
        <w:t xml:space="preserve">of droplets. </w:t>
      </w:r>
      <w:r w:rsidR="00FB1662" w:rsidRPr="004571B0">
        <w:rPr>
          <w:lang w:eastAsia="zh-CN"/>
        </w:rPr>
        <w:t xml:space="preserve">The first half of this talk will </w:t>
      </w:r>
      <w:r w:rsidR="006F041D" w:rsidRPr="004571B0">
        <w:rPr>
          <w:lang w:eastAsia="zh-CN"/>
        </w:rPr>
        <w:t>discuss f</w:t>
      </w:r>
      <w:r w:rsidR="00FB1662" w:rsidRPr="004571B0">
        <w:rPr>
          <w:lang w:eastAsia="zh-CN"/>
        </w:rPr>
        <w:t>undamentals and physical modelling of droplet formation in different generator configurations and droplet trafficking and sorting through a channel network. The second half will</w:t>
      </w:r>
      <w:r w:rsidR="006F041D" w:rsidRPr="004571B0">
        <w:rPr>
          <w:lang w:eastAsia="zh-CN"/>
        </w:rPr>
        <w:t xml:space="preserve"> focus on introducing </w:t>
      </w:r>
      <w:r w:rsidR="00FB1662" w:rsidRPr="004571B0">
        <w:rPr>
          <w:lang w:eastAsia="zh-CN"/>
        </w:rPr>
        <w:t xml:space="preserve">electrical sensing and manipulation </w:t>
      </w:r>
      <w:r w:rsidR="00FD6CC8" w:rsidRPr="004571B0">
        <w:rPr>
          <w:lang w:eastAsia="zh-CN"/>
        </w:rPr>
        <w:t xml:space="preserve">of individual droplets </w:t>
      </w:r>
      <w:r w:rsidR="00FB1662" w:rsidRPr="004571B0">
        <w:rPr>
          <w:lang w:eastAsia="zh-CN"/>
        </w:rPr>
        <w:t xml:space="preserve">and imaging assisted </w:t>
      </w:r>
      <w:r w:rsidR="00FD6CC8" w:rsidRPr="004571B0">
        <w:rPr>
          <w:lang w:eastAsia="zh-CN"/>
        </w:rPr>
        <w:t xml:space="preserve">active control </w:t>
      </w:r>
      <w:r w:rsidR="00FB1662" w:rsidRPr="004571B0">
        <w:rPr>
          <w:lang w:eastAsia="zh-CN"/>
        </w:rPr>
        <w:t>of droplets. In particular, capacitance sensing, microwave sensing/heating, and imaging assisted manipulation</w:t>
      </w:r>
      <w:r w:rsidR="00FD6CC8" w:rsidRPr="004571B0">
        <w:rPr>
          <w:vertAlign w:val="superscript"/>
          <w:lang w:eastAsia="zh-CN"/>
        </w:rPr>
        <w:t xml:space="preserve"> </w:t>
      </w:r>
      <w:r w:rsidR="00FB1662" w:rsidRPr="004571B0">
        <w:rPr>
          <w:lang w:eastAsia="zh-CN"/>
        </w:rPr>
        <w:t xml:space="preserve">of droplets will be discussed and then followed with microwave heating and mixing of droplets. </w:t>
      </w:r>
    </w:p>
    <w:p w:rsidR="00A46A9B" w:rsidRPr="004571B0" w:rsidRDefault="00A46A9B" w:rsidP="00FD6CC8">
      <w:pPr>
        <w:pStyle w:val="Normal1"/>
        <w:snapToGrid w:val="0"/>
        <w:spacing w:line="240" w:lineRule="auto"/>
        <w:jc w:val="both"/>
        <w:rPr>
          <w:rFonts w:eastAsia="Times New Roman"/>
        </w:rPr>
      </w:pPr>
    </w:p>
    <w:p w:rsidR="00E80CA6" w:rsidRDefault="00E80CA6" w:rsidP="00642B0E">
      <w:pPr>
        <w:pStyle w:val="Normal1"/>
        <w:snapToGrid w:val="0"/>
        <w:spacing w:line="240" w:lineRule="auto"/>
        <w:jc w:val="both"/>
        <w:rPr>
          <w:color w:val="000000" w:themeColor="text1"/>
        </w:rPr>
      </w:pPr>
      <w:r w:rsidRPr="004571B0">
        <w:rPr>
          <w:rFonts w:eastAsia="Times New Roman"/>
          <w:b/>
        </w:rPr>
        <w:t>Brief bio:</w:t>
      </w:r>
      <w:r w:rsidR="001F22B1" w:rsidRPr="004571B0">
        <w:rPr>
          <w:rFonts w:eastAsia="Times New Roman"/>
          <w:b/>
          <w:noProof/>
        </w:rPr>
        <w:drawing>
          <wp:anchor distT="0" distB="0" distL="114300" distR="114300" simplePos="0" relativeHeight="251658240" behindDoc="0" locked="0" layoutInCell="1" allowOverlap="1" wp14:anchorId="6FC05F25" wp14:editId="420F0474">
            <wp:simplePos x="0" y="0"/>
            <wp:positionH relativeFrom="column">
              <wp:posOffset>0</wp:posOffset>
            </wp:positionH>
            <wp:positionV relativeFrom="paragraph">
              <wp:posOffset>43815</wp:posOffset>
            </wp:positionV>
            <wp:extent cx="1234440" cy="16033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ssport Size Photo.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34440" cy="1603375"/>
                    </a:xfrm>
                    <a:prstGeom prst="rect">
                      <a:avLst/>
                    </a:prstGeom>
                  </pic:spPr>
                </pic:pic>
              </a:graphicData>
            </a:graphic>
            <wp14:sizeRelH relativeFrom="margin">
              <wp14:pctWidth>0</wp14:pctWidth>
            </wp14:sizeRelH>
          </wp:anchor>
        </w:drawing>
      </w:r>
      <w:r w:rsidR="00FB5663">
        <w:rPr>
          <w:rFonts w:eastAsia="Times New Roman"/>
          <w:b/>
        </w:rPr>
        <w:t xml:space="preserve"> </w:t>
      </w:r>
      <w:r w:rsidRPr="004571B0">
        <w:rPr>
          <w:color w:val="000000" w:themeColor="text1"/>
        </w:rPr>
        <w:t xml:space="preserve">Dr. Ren </w:t>
      </w:r>
      <w:r w:rsidR="00FB5663">
        <w:rPr>
          <w:rFonts w:hint="eastAsia"/>
          <w:color w:val="000000" w:themeColor="text1"/>
          <w:lang w:eastAsia="zh-CN"/>
        </w:rPr>
        <w:t>is</w:t>
      </w:r>
      <w:r w:rsidR="00FB5663">
        <w:rPr>
          <w:color w:val="000000" w:themeColor="text1"/>
          <w:lang w:eastAsia="zh-CN"/>
        </w:rPr>
        <w:t xml:space="preserve"> </w:t>
      </w:r>
      <w:r w:rsidR="00FB5663">
        <w:rPr>
          <w:color w:val="000000" w:themeColor="text1"/>
        </w:rPr>
        <w:t xml:space="preserve">currently </w:t>
      </w:r>
      <w:r w:rsidR="00FB5663" w:rsidRPr="004571B0">
        <w:rPr>
          <w:color w:val="000000" w:themeColor="text1"/>
        </w:rPr>
        <w:t>a Member of the College of New Scholars, Scientists and Artists of Royal Society of Canada</w:t>
      </w:r>
      <w:r w:rsidR="00FB5663">
        <w:rPr>
          <w:color w:val="000000" w:themeColor="text1"/>
        </w:rPr>
        <w:t xml:space="preserve"> given to emerging generation of Canada intellectual leadership</w:t>
      </w:r>
      <w:r w:rsidR="00FB5663" w:rsidRPr="004571B0">
        <w:rPr>
          <w:color w:val="000000" w:themeColor="text1"/>
        </w:rPr>
        <w:t xml:space="preserve">, </w:t>
      </w:r>
      <w:r w:rsidR="00FB5663">
        <w:rPr>
          <w:color w:val="000000" w:themeColor="text1"/>
        </w:rPr>
        <w:t>holds Canada Research Chair</w:t>
      </w:r>
      <w:r w:rsidR="00FB5663" w:rsidRPr="004571B0">
        <w:rPr>
          <w:color w:val="000000" w:themeColor="text1"/>
        </w:rPr>
        <w:t xml:space="preserve"> Chair</w:t>
      </w:r>
      <w:r w:rsidR="00FB5663" w:rsidRPr="004571B0">
        <w:rPr>
          <w:color w:val="000000" w:themeColor="text1"/>
          <w:spacing w:val="-14"/>
        </w:rPr>
        <w:t xml:space="preserve"> </w:t>
      </w:r>
      <w:r w:rsidR="00FB5663" w:rsidRPr="004571B0">
        <w:rPr>
          <w:color w:val="000000" w:themeColor="text1"/>
        </w:rPr>
        <w:t>in Droplet Microfluidics and Lab-on-a-Chip Technology</w:t>
      </w:r>
      <w:r w:rsidR="00FB5663">
        <w:rPr>
          <w:color w:val="000000" w:themeColor="text1"/>
        </w:rPr>
        <w:t xml:space="preserve"> and is </w:t>
      </w:r>
      <w:r w:rsidR="00FB5663" w:rsidRPr="004571B0">
        <w:rPr>
          <w:color w:val="000000" w:themeColor="text1"/>
        </w:rPr>
        <w:t>a professor of Mechanical and Mechatronics Engineering at the</w:t>
      </w:r>
      <w:r w:rsidR="00FB5663">
        <w:rPr>
          <w:color w:val="000000" w:themeColor="text1"/>
        </w:rPr>
        <w:t xml:space="preserve"> University of Waterloo (UW)</w:t>
      </w:r>
      <w:r w:rsidR="00FB5663" w:rsidRPr="004571B0">
        <w:rPr>
          <w:color w:val="000000" w:themeColor="text1"/>
        </w:rPr>
        <w:t xml:space="preserve">. </w:t>
      </w:r>
      <w:r w:rsidR="00FB5663">
        <w:rPr>
          <w:color w:val="000000" w:themeColor="text1"/>
        </w:rPr>
        <w:t xml:space="preserve">She </w:t>
      </w:r>
      <w:r w:rsidRPr="004571B0">
        <w:rPr>
          <w:color w:val="000000" w:themeColor="text1"/>
        </w:rPr>
        <w:t>obtained her bachelor and master’s degrees in thermal engineering at Harbin Institute of Technology</w:t>
      </w:r>
      <w:r w:rsidR="00FB5663">
        <w:rPr>
          <w:color w:val="000000" w:themeColor="text1"/>
        </w:rPr>
        <w:t xml:space="preserve"> and PhD </w:t>
      </w:r>
      <w:r w:rsidRPr="004571B0">
        <w:rPr>
          <w:color w:val="000000" w:themeColor="text1"/>
        </w:rPr>
        <w:t>in Mechanical E</w:t>
      </w:r>
      <w:r w:rsidR="00FB5663">
        <w:rPr>
          <w:color w:val="000000" w:themeColor="text1"/>
        </w:rPr>
        <w:t>ngineering from</w:t>
      </w:r>
      <w:r w:rsidRPr="004571B0">
        <w:rPr>
          <w:color w:val="000000" w:themeColor="text1"/>
        </w:rPr>
        <w:t xml:space="preserve"> the University of Toronto</w:t>
      </w:r>
      <w:r w:rsidR="00FB5663">
        <w:rPr>
          <w:color w:val="000000" w:themeColor="text1"/>
        </w:rPr>
        <w:t>.</w:t>
      </w:r>
      <w:r w:rsidRPr="004571B0">
        <w:rPr>
          <w:color w:val="000000" w:themeColor="text1"/>
        </w:rPr>
        <w:t xml:space="preserve"> She is directing Waterloo Microfluidics Laboratory focusing on advancing fundamental knowledge of microfluidics and developing Lab-on-a-Chip technologies which have significant impact on a wide range of applications such as material synthesis, protein separation, and water quality sensing. Dr. Ren has also received several awards from the engineering and research community, including: being recognized as one of 20 leading female innovators in </w:t>
      </w:r>
      <w:r w:rsidRPr="004571B0">
        <w:rPr>
          <w:i/>
          <w:color w:val="000000" w:themeColor="text1"/>
        </w:rPr>
        <w:t>Women of Innovation</w:t>
      </w:r>
      <w:r w:rsidR="00C615E8" w:rsidRPr="004571B0">
        <w:rPr>
          <w:color w:val="000000" w:themeColor="text1"/>
          <w:lang w:eastAsia="zh-CN"/>
        </w:rPr>
        <w:t xml:space="preserve"> </w:t>
      </w:r>
      <w:r w:rsidR="00C615E8" w:rsidRPr="004571B0">
        <w:rPr>
          <w:color w:val="000000" w:themeColor="text1"/>
        </w:rPr>
        <w:t>(</w:t>
      </w:r>
      <w:r w:rsidR="00C615E8" w:rsidRPr="004571B0">
        <w:rPr>
          <w:rFonts w:hint="eastAsia"/>
          <w:color w:val="000000" w:themeColor="text1"/>
          <w:lang w:eastAsia="zh-CN"/>
        </w:rPr>
        <w:t>Dr</w:t>
      </w:r>
      <w:r w:rsidR="00C615E8" w:rsidRPr="004571B0">
        <w:rPr>
          <w:color w:val="000000" w:themeColor="text1"/>
          <w:lang w:eastAsia="zh-CN"/>
        </w:rPr>
        <w:t xml:space="preserve">. Ren is a co-founder of Advanced Electrophoresis Solutions Ltd and </w:t>
      </w:r>
      <w:proofErr w:type="spellStart"/>
      <w:r w:rsidR="00C615E8" w:rsidRPr="004571B0">
        <w:rPr>
          <w:color w:val="000000" w:themeColor="text1"/>
          <w:lang w:eastAsia="zh-CN"/>
        </w:rPr>
        <w:t>QuantWave</w:t>
      </w:r>
      <w:proofErr w:type="spellEnd"/>
      <w:r w:rsidR="00C615E8" w:rsidRPr="004571B0">
        <w:rPr>
          <w:color w:val="000000" w:themeColor="text1"/>
          <w:lang w:eastAsia="zh-CN"/>
        </w:rPr>
        <w:t xml:space="preserve"> Technology Inc.</w:t>
      </w:r>
      <w:r w:rsidR="00C615E8" w:rsidRPr="004571B0">
        <w:rPr>
          <w:color w:val="000000" w:themeColor="text1"/>
        </w:rPr>
        <w:t xml:space="preserve">), </w:t>
      </w:r>
      <w:r w:rsidRPr="004571B0">
        <w:rPr>
          <w:color w:val="000000" w:themeColor="text1"/>
        </w:rPr>
        <w:t>Fellow</w:t>
      </w:r>
      <w:r w:rsidRPr="004571B0">
        <w:rPr>
          <w:color w:val="000000" w:themeColor="text1"/>
          <w:spacing w:val="-9"/>
        </w:rPr>
        <w:t xml:space="preserve"> </w:t>
      </w:r>
      <w:r w:rsidRPr="004571B0">
        <w:rPr>
          <w:color w:val="000000" w:themeColor="text1"/>
        </w:rPr>
        <w:t>of</w:t>
      </w:r>
      <w:r w:rsidRPr="004571B0">
        <w:rPr>
          <w:color w:val="000000" w:themeColor="text1"/>
          <w:spacing w:val="-9"/>
        </w:rPr>
        <w:t xml:space="preserve"> </w:t>
      </w:r>
      <w:r w:rsidRPr="004571B0">
        <w:rPr>
          <w:color w:val="000000" w:themeColor="text1"/>
        </w:rPr>
        <w:t>the</w:t>
      </w:r>
      <w:r w:rsidRPr="004571B0">
        <w:rPr>
          <w:color w:val="000000" w:themeColor="text1"/>
          <w:spacing w:val="-9"/>
        </w:rPr>
        <w:t xml:space="preserve"> </w:t>
      </w:r>
      <w:r w:rsidRPr="004571B0">
        <w:rPr>
          <w:color w:val="000000" w:themeColor="text1"/>
        </w:rPr>
        <w:t>Canadian</w:t>
      </w:r>
      <w:r w:rsidRPr="004571B0">
        <w:rPr>
          <w:color w:val="000000" w:themeColor="text1"/>
          <w:spacing w:val="-9"/>
        </w:rPr>
        <w:t xml:space="preserve"> </w:t>
      </w:r>
      <w:r w:rsidRPr="004571B0">
        <w:rPr>
          <w:color w:val="000000" w:themeColor="text1"/>
        </w:rPr>
        <w:t>Society</w:t>
      </w:r>
      <w:r w:rsidRPr="004571B0">
        <w:rPr>
          <w:color w:val="000000" w:themeColor="text1"/>
          <w:spacing w:val="-9"/>
        </w:rPr>
        <w:t xml:space="preserve"> </w:t>
      </w:r>
      <w:r w:rsidRPr="004571B0">
        <w:rPr>
          <w:color w:val="000000" w:themeColor="text1"/>
        </w:rPr>
        <w:t>of</w:t>
      </w:r>
      <w:r w:rsidRPr="004571B0">
        <w:rPr>
          <w:color w:val="000000" w:themeColor="text1"/>
          <w:spacing w:val="-9"/>
        </w:rPr>
        <w:t xml:space="preserve"> </w:t>
      </w:r>
      <w:r w:rsidRPr="004571B0">
        <w:rPr>
          <w:color w:val="000000" w:themeColor="text1"/>
        </w:rPr>
        <w:t>Mechanical</w:t>
      </w:r>
      <w:r w:rsidRPr="004571B0">
        <w:rPr>
          <w:color w:val="000000" w:themeColor="text1"/>
          <w:spacing w:val="-9"/>
        </w:rPr>
        <w:t xml:space="preserve"> </w:t>
      </w:r>
      <w:r w:rsidRPr="004571B0">
        <w:rPr>
          <w:color w:val="000000" w:themeColor="text1"/>
        </w:rPr>
        <w:t>Engineering,</w:t>
      </w:r>
      <w:r w:rsidR="00C615E8" w:rsidRPr="004571B0">
        <w:rPr>
          <w:color w:val="000000" w:themeColor="text1"/>
        </w:rPr>
        <w:t xml:space="preserve"> Engineering Excellence from University of Waterloo</w:t>
      </w:r>
      <w:r w:rsidRPr="004571B0">
        <w:rPr>
          <w:color w:val="000000" w:themeColor="text1"/>
          <w:spacing w:val="-9"/>
        </w:rPr>
        <w:t xml:space="preserve"> </w:t>
      </w:r>
      <w:r w:rsidRPr="004571B0">
        <w:rPr>
          <w:color w:val="000000" w:themeColor="text1"/>
        </w:rPr>
        <w:t>and</w:t>
      </w:r>
      <w:r w:rsidRPr="004571B0">
        <w:rPr>
          <w:color w:val="000000" w:themeColor="text1"/>
          <w:spacing w:val="-9"/>
        </w:rPr>
        <w:t xml:space="preserve"> </w:t>
      </w:r>
      <w:r w:rsidRPr="004571B0">
        <w:rPr>
          <w:color w:val="000000" w:themeColor="text1"/>
        </w:rPr>
        <w:t>an</w:t>
      </w:r>
      <w:r w:rsidRPr="004571B0">
        <w:rPr>
          <w:color w:val="000000" w:themeColor="text1"/>
          <w:spacing w:val="-9"/>
        </w:rPr>
        <w:t xml:space="preserve"> </w:t>
      </w:r>
      <w:r w:rsidRPr="004571B0">
        <w:rPr>
          <w:color w:val="000000" w:themeColor="text1"/>
        </w:rPr>
        <w:t>Early</w:t>
      </w:r>
      <w:r w:rsidRPr="004571B0">
        <w:rPr>
          <w:color w:val="000000" w:themeColor="text1"/>
          <w:spacing w:val="-9"/>
        </w:rPr>
        <w:t xml:space="preserve"> </w:t>
      </w:r>
      <w:r w:rsidRPr="004571B0">
        <w:rPr>
          <w:color w:val="000000" w:themeColor="text1"/>
        </w:rPr>
        <w:t>Research</w:t>
      </w:r>
      <w:r w:rsidRPr="004571B0">
        <w:rPr>
          <w:color w:val="000000" w:themeColor="text1"/>
          <w:spacing w:val="-9"/>
        </w:rPr>
        <w:t xml:space="preserve"> </w:t>
      </w:r>
      <w:r w:rsidRPr="004571B0">
        <w:rPr>
          <w:color w:val="000000" w:themeColor="text1"/>
        </w:rPr>
        <w:t xml:space="preserve">Award from the Ontario Ministry of Research and Innovation. </w:t>
      </w:r>
    </w:p>
    <w:p w:rsidR="00991FB8" w:rsidRDefault="00991FB8" w:rsidP="006A57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Microsoft YaHei" w:eastAsia="Microsoft YaHei" w:hAnsi="Microsoft YaHei" w:cs="Microsoft YaHei"/>
          <w:color w:val="212121"/>
          <w:sz w:val="24"/>
          <w:szCs w:val="24"/>
          <w:lang w:eastAsia="zh-CN"/>
        </w:rPr>
      </w:pPr>
    </w:p>
    <w:p w:rsidR="006A571C" w:rsidRPr="004571B0" w:rsidRDefault="00960EDD" w:rsidP="006A57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inherit" w:eastAsia="Times New Roman" w:hAnsi="inherit" w:cs="Courier New"/>
          <w:color w:val="212121"/>
          <w:sz w:val="24"/>
          <w:szCs w:val="24"/>
          <w:lang w:eastAsia="zh-CN"/>
        </w:rPr>
      </w:pPr>
      <w:r>
        <w:rPr>
          <w:rFonts w:ascii="Microsoft YaHei" w:eastAsia="Microsoft YaHei" w:hAnsi="Microsoft YaHei" w:cs="Microsoft YaHei" w:hint="eastAsia"/>
          <w:color w:val="212121"/>
          <w:sz w:val="24"/>
          <w:szCs w:val="24"/>
          <w:lang w:eastAsia="zh-CN"/>
        </w:rPr>
        <w:t>液滴微流控</w:t>
      </w:r>
      <w:r w:rsidR="00DB2E00">
        <w:rPr>
          <w:rFonts w:ascii="Microsoft YaHei" w:eastAsia="Microsoft YaHei" w:hAnsi="Microsoft YaHei" w:cs="Microsoft YaHei" w:hint="eastAsia"/>
          <w:color w:val="212121"/>
          <w:sz w:val="24"/>
          <w:szCs w:val="24"/>
          <w:lang w:eastAsia="zh-CN"/>
        </w:rPr>
        <w:t>和生物</w:t>
      </w:r>
      <w:r w:rsidR="003E2C4E">
        <w:rPr>
          <w:rFonts w:ascii="Microsoft YaHei" w:eastAsia="Microsoft YaHei" w:hAnsi="Microsoft YaHei" w:cs="Microsoft YaHei" w:hint="eastAsia"/>
          <w:color w:val="212121"/>
          <w:sz w:val="24"/>
          <w:szCs w:val="24"/>
          <w:lang w:eastAsia="zh-CN"/>
        </w:rPr>
        <w:t>芯片实验室技术</w:t>
      </w:r>
    </w:p>
    <w:p w:rsidR="006A571C" w:rsidRPr="004571B0" w:rsidRDefault="006A571C" w:rsidP="006A57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inherit" w:eastAsia="Times New Roman" w:hAnsi="inherit" w:cs="Courier New"/>
          <w:color w:val="212121"/>
          <w:sz w:val="24"/>
          <w:szCs w:val="24"/>
          <w:lang w:eastAsia="zh-CN"/>
        </w:rPr>
      </w:pPr>
    </w:p>
    <w:p w:rsidR="004571B0" w:rsidRPr="004571B0" w:rsidRDefault="001517E5" w:rsidP="004571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inherit" w:eastAsia="Times New Roman" w:hAnsi="inherit" w:cs="Courier New"/>
          <w:color w:val="212121"/>
          <w:sz w:val="24"/>
          <w:szCs w:val="24"/>
          <w:lang w:eastAsia="zh-CN"/>
        </w:rPr>
      </w:pPr>
      <w:r>
        <w:rPr>
          <w:rFonts w:ascii="SimSun" w:eastAsia="SimSun" w:hAnsi="SimSun" w:cs="SimSun" w:hint="eastAsia"/>
          <w:color w:val="212121"/>
          <w:sz w:val="24"/>
          <w:szCs w:val="24"/>
          <w:lang w:eastAsia="zh-CN"/>
        </w:rPr>
        <w:t>芯片实验室</w:t>
      </w:r>
      <w:r w:rsidR="004571B0" w:rsidRPr="004571B0">
        <w:rPr>
          <w:rFonts w:ascii="SimSun" w:eastAsia="SimSun" w:hAnsi="SimSun" w:cs="SimSun" w:hint="eastAsia"/>
          <w:color w:val="212121"/>
          <w:sz w:val="24"/>
          <w:szCs w:val="24"/>
          <w:lang w:eastAsia="zh-CN"/>
        </w:rPr>
        <w:t>是将通常使</w:t>
      </w:r>
      <w:r>
        <w:rPr>
          <w:rFonts w:ascii="SimSun" w:eastAsia="SimSun" w:hAnsi="SimSun" w:cs="SimSun" w:hint="eastAsia"/>
          <w:color w:val="212121"/>
          <w:sz w:val="24"/>
          <w:szCs w:val="24"/>
          <w:lang w:eastAsia="zh-CN"/>
        </w:rPr>
        <w:t>用传统实验室的不同设施进行的多种化学或生物分析集成到一个单一芯片</w:t>
      </w:r>
      <w:r w:rsidR="004571B0" w:rsidRPr="004571B0">
        <w:rPr>
          <w:rFonts w:ascii="SimSun" w:eastAsia="SimSun" w:hAnsi="SimSun" w:cs="SimSun" w:hint="eastAsia"/>
          <w:color w:val="212121"/>
          <w:sz w:val="24"/>
          <w:szCs w:val="24"/>
          <w:lang w:eastAsia="zh-CN"/>
        </w:rPr>
        <w:t>。它利用微流控平台（微通道网络）</w:t>
      </w:r>
      <w:r>
        <w:rPr>
          <w:rFonts w:ascii="SimSun" w:eastAsia="SimSun" w:hAnsi="SimSun" w:cs="SimSun" w:hint="eastAsia"/>
          <w:color w:val="212121"/>
          <w:sz w:val="24"/>
          <w:szCs w:val="24"/>
          <w:lang w:eastAsia="zh-CN"/>
        </w:rPr>
        <w:t>进行</w:t>
      </w:r>
      <w:r w:rsidR="004571B0" w:rsidRPr="004571B0">
        <w:rPr>
          <w:rFonts w:ascii="SimSun" w:eastAsia="SimSun" w:hAnsi="SimSun" w:cs="SimSun" w:hint="eastAsia"/>
          <w:color w:val="212121"/>
          <w:sz w:val="24"/>
          <w:szCs w:val="24"/>
          <w:lang w:eastAsia="zh-CN"/>
        </w:rPr>
        <w:t>样品制备（比如从血液或细胞中提取</w:t>
      </w:r>
      <w:r w:rsidR="004571B0" w:rsidRPr="004571B0">
        <w:rPr>
          <w:rFonts w:ascii="inherit" w:eastAsia="Times New Roman" w:hAnsi="inherit" w:cs="Courier New" w:hint="eastAsia"/>
          <w:color w:val="212121"/>
          <w:sz w:val="24"/>
          <w:szCs w:val="24"/>
          <w:lang w:eastAsia="zh-CN"/>
        </w:rPr>
        <w:t>DNA</w:t>
      </w:r>
      <w:r>
        <w:rPr>
          <w:rFonts w:ascii="SimSun" w:eastAsia="SimSun" w:hAnsi="SimSun" w:cs="SimSun" w:hint="eastAsia"/>
          <w:color w:val="212121"/>
          <w:sz w:val="24"/>
          <w:szCs w:val="24"/>
          <w:lang w:eastAsia="zh-CN"/>
        </w:rPr>
        <w:t>和蛋白质）和控制（比如蛋白质浓缩和分离）。</w:t>
      </w:r>
      <w:r w:rsidR="004571B0" w:rsidRPr="004571B0">
        <w:rPr>
          <w:rFonts w:ascii="SimSun" w:eastAsia="SimSun" w:hAnsi="SimSun" w:cs="SimSun" w:hint="eastAsia"/>
          <w:color w:val="212121"/>
          <w:sz w:val="24"/>
          <w:szCs w:val="24"/>
          <w:lang w:eastAsia="zh-CN"/>
        </w:rPr>
        <w:t>相对于传统</w:t>
      </w:r>
      <w:r>
        <w:rPr>
          <w:rFonts w:ascii="SimSun" w:eastAsia="SimSun" w:hAnsi="SimSun" w:cs="SimSun" w:hint="eastAsia"/>
          <w:color w:val="212121"/>
          <w:sz w:val="24"/>
          <w:szCs w:val="24"/>
          <w:lang w:eastAsia="zh-CN"/>
        </w:rPr>
        <w:t>集中式生物医学实验室，芯片实验室</w:t>
      </w:r>
      <w:r w:rsidR="004571B0" w:rsidRPr="004571B0">
        <w:rPr>
          <w:rFonts w:ascii="SimSun" w:eastAsia="SimSun" w:hAnsi="SimSun" w:cs="SimSun" w:hint="eastAsia"/>
          <w:color w:val="212121"/>
          <w:sz w:val="24"/>
          <w:szCs w:val="24"/>
          <w:lang w:eastAsia="zh-CN"/>
        </w:rPr>
        <w:t>的显著优势包括大幅减少昂贵试剂（</w:t>
      </w:r>
      <w:r w:rsidR="004571B0" w:rsidRPr="004571B0">
        <w:rPr>
          <w:rFonts w:ascii="inherit" w:eastAsia="Times New Roman" w:hAnsi="inherit" w:cs="Courier New" w:hint="eastAsia"/>
          <w:color w:val="212121"/>
          <w:sz w:val="24"/>
          <w:szCs w:val="24"/>
          <w:lang w:eastAsia="zh-CN"/>
        </w:rPr>
        <w:t>DNA</w:t>
      </w:r>
      <w:r w:rsidR="004571B0" w:rsidRPr="004571B0">
        <w:rPr>
          <w:rFonts w:ascii="SimSun" w:eastAsia="SimSun" w:hAnsi="SimSun" w:cs="SimSun" w:hint="eastAsia"/>
          <w:color w:val="212121"/>
          <w:sz w:val="24"/>
          <w:szCs w:val="24"/>
          <w:lang w:eastAsia="zh-CN"/>
        </w:rPr>
        <w:t>，蛋白质）的消耗，大大缩短分析时间（几分钟而不是几天），提高分析吞吐量，</w:t>
      </w:r>
      <w:r w:rsidR="00FA582F">
        <w:rPr>
          <w:rFonts w:ascii="SimSun" w:eastAsia="SimSun" w:hAnsi="SimSun" w:cs="SimSun" w:hint="eastAsia"/>
          <w:color w:val="212121"/>
          <w:sz w:val="24"/>
          <w:szCs w:val="24"/>
          <w:lang w:eastAsia="zh-CN"/>
        </w:rPr>
        <w:t>可用于现场快速检测</w:t>
      </w:r>
      <w:r w:rsidR="004571B0" w:rsidRPr="004571B0">
        <w:rPr>
          <w:rFonts w:ascii="SimSun" w:eastAsia="SimSun" w:hAnsi="SimSun" w:cs="SimSun" w:hint="eastAsia"/>
          <w:color w:val="212121"/>
          <w:sz w:val="24"/>
          <w:szCs w:val="24"/>
          <w:lang w:eastAsia="zh-CN"/>
        </w:rPr>
        <w:t>。</w:t>
      </w:r>
    </w:p>
    <w:p w:rsidR="004571B0" w:rsidRPr="004571B0" w:rsidRDefault="004571B0" w:rsidP="004571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inherit" w:eastAsia="Times New Roman" w:hAnsi="inherit" w:cs="Courier New"/>
          <w:color w:val="212121"/>
          <w:sz w:val="24"/>
          <w:szCs w:val="24"/>
          <w:lang w:eastAsia="zh-CN"/>
        </w:rPr>
      </w:pPr>
    </w:p>
    <w:p w:rsidR="004571B0" w:rsidRPr="004571B0" w:rsidRDefault="004571B0" w:rsidP="004571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inherit" w:eastAsia="Times New Roman" w:hAnsi="inherit" w:cs="Courier New"/>
          <w:color w:val="212121"/>
          <w:sz w:val="24"/>
          <w:szCs w:val="24"/>
          <w:lang w:eastAsia="zh-CN"/>
        </w:rPr>
      </w:pPr>
      <w:r w:rsidRPr="004571B0">
        <w:rPr>
          <w:rFonts w:ascii="SimSun" w:eastAsia="SimSun" w:hAnsi="SimSun" w:cs="SimSun" w:hint="eastAsia"/>
          <w:color w:val="212121"/>
          <w:sz w:val="24"/>
          <w:szCs w:val="24"/>
          <w:lang w:eastAsia="zh-CN"/>
        </w:rPr>
        <w:t>单相微流体主要涉及可混溶的流体，例如溶解在缓冲溶液中的药物化合物，其具有一些固有的缺点，例如低通量，交叉污染和缓慢混合。然而，两相液滴微流体通过利用单分散的纳升</w:t>
      </w:r>
      <w:r w:rsidRPr="004571B0">
        <w:rPr>
          <w:rFonts w:ascii="inherit" w:eastAsia="Times New Roman" w:hAnsi="inherit" w:cs="Courier New" w:hint="eastAsia"/>
          <w:color w:val="212121"/>
          <w:sz w:val="24"/>
          <w:szCs w:val="24"/>
          <w:lang w:eastAsia="zh-CN"/>
        </w:rPr>
        <w:t xml:space="preserve"> - </w:t>
      </w:r>
      <w:r w:rsidRPr="004571B0">
        <w:rPr>
          <w:rFonts w:ascii="SimSun" w:eastAsia="SimSun" w:hAnsi="SimSun" w:cs="SimSun" w:hint="eastAsia"/>
          <w:color w:val="212121"/>
          <w:sz w:val="24"/>
          <w:szCs w:val="24"/>
          <w:lang w:eastAsia="zh-CN"/>
        </w:rPr>
        <w:t>皮升大小的液滴作为移动的试管，能够进行高通量筛选分析。通过将一种流体注入另一种不混溶的流体中，可以在微通道网络中以</w:t>
      </w:r>
      <w:r w:rsidRPr="004571B0">
        <w:rPr>
          <w:rFonts w:ascii="inherit" w:eastAsia="Times New Roman" w:hAnsi="inherit" w:cs="Courier New" w:hint="eastAsia"/>
          <w:color w:val="212121"/>
          <w:sz w:val="24"/>
          <w:szCs w:val="24"/>
          <w:lang w:eastAsia="zh-CN"/>
        </w:rPr>
        <w:t>kHz</w:t>
      </w:r>
      <w:r w:rsidRPr="004571B0">
        <w:rPr>
          <w:rFonts w:ascii="SimSun" w:eastAsia="SimSun" w:hAnsi="SimSun" w:cs="SimSun" w:hint="eastAsia"/>
          <w:color w:val="212121"/>
          <w:sz w:val="24"/>
          <w:szCs w:val="24"/>
          <w:lang w:eastAsia="zh-CN"/>
        </w:rPr>
        <w:t>速率产生这些液滴。与传统的高通量技术相比，液滴微流体的其他优点包括提供连续处理的连续流动，受益于良好包封的液滴的最小交叉污染，以及由于液滴内发生的三维流动而导致的快速混合。</w:t>
      </w:r>
    </w:p>
    <w:p w:rsidR="006A571C" w:rsidRPr="004571B0" w:rsidRDefault="006A571C" w:rsidP="006A57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inherit" w:eastAsia="Times New Roman" w:hAnsi="inherit" w:cs="Courier New"/>
          <w:color w:val="212121"/>
          <w:sz w:val="24"/>
          <w:szCs w:val="24"/>
          <w:lang w:eastAsia="zh-CN"/>
        </w:rPr>
      </w:pPr>
    </w:p>
    <w:p w:rsidR="006A571C" w:rsidRPr="004571B0" w:rsidRDefault="006A571C" w:rsidP="006A57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inherit" w:eastAsia="Times New Roman" w:hAnsi="inherit" w:cs="Courier New"/>
          <w:color w:val="212121"/>
          <w:sz w:val="24"/>
          <w:szCs w:val="24"/>
          <w:lang w:eastAsia="zh-CN"/>
        </w:rPr>
      </w:pPr>
      <w:r w:rsidRPr="004571B0">
        <w:rPr>
          <w:rFonts w:ascii="SimSun" w:eastAsia="SimSun" w:hAnsi="SimSun" w:cs="SimSun" w:hint="eastAsia"/>
          <w:color w:val="212121"/>
          <w:sz w:val="24"/>
          <w:szCs w:val="24"/>
          <w:lang w:eastAsia="zh-CN"/>
        </w:rPr>
        <w:t>每个应用的核心是液滴操纵技术，包括产生，分裂，合并，捕获，传感和加热液滴。本演讲的前半部分将讨论不同液滴生成器中，液滴</w:t>
      </w:r>
      <w:r w:rsidR="004571B0">
        <w:rPr>
          <w:rFonts w:ascii="SimSun" w:eastAsia="SimSun" w:hAnsi="SimSun" w:cs="SimSun" w:hint="eastAsia"/>
          <w:color w:val="212121"/>
          <w:sz w:val="24"/>
          <w:szCs w:val="24"/>
          <w:lang w:eastAsia="zh-CN"/>
        </w:rPr>
        <w:t>形成的基本原理和物理模型，以及通过通道网络进行液滴运输和分类。后</w:t>
      </w:r>
      <w:r w:rsidRPr="004571B0">
        <w:rPr>
          <w:rFonts w:ascii="SimSun" w:eastAsia="SimSun" w:hAnsi="SimSun" w:cs="SimSun" w:hint="eastAsia"/>
          <w:color w:val="212121"/>
          <w:sz w:val="24"/>
          <w:szCs w:val="24"/>
          <w:lang w:eastAsia="zh-CN"/>
        </w:rPr>
        <w:t>半部分将重点</w:t>
      </w:r>
      <w:r w:rsidR="004571B0">
        <w:rPr>
          <w:rFonts w:ascii="SimSun" w:eastAsia="SimSun" w:hAnsi="SimSun" w:cs="SimSun" w:hint="eastAsia"/>
          <w:color w:val="212121"/>
          <w:sz w:val="24"/>
          <w:szCs w:val="24"/>
          <w:lang w:eastAsia="zh-CN"/>
        </w:rPr>
        <w:t>介绍电子传感和单个液滴的操纵以及成像辅助的液滴主动控制。</w:t>
      </w:r>
      <w:r w:rsidRPr="004571B0">
        <w:rPr>
          <w:rFonts w:ascii="SimSun" w:eastAsia="SimSun" w:hAnsi="SimSun" w:cs="SimSun" w:hint="eastAsia"/>
          <w:color w:val="212121"/>
          <w:sz w:val="24"/>
          <w:szCs w:val="24"/>
          <w:lang w:eastAsia="zh-CN"/>
        </w:rPr>
        <w:t>将</w:t>
      </w:r>
      <w:r w:rsidR="004571B0">
        <w:rPr>
          <w:rFonts w:ascii="SimSun" w:eastAsia="SimSun" w:hAnsi="SimSun" w:cs="SimSun" w:hint="eastAsia"/>
          <w:color w:val="212121"/>
          <w:sz w:val="24"/>
          <w:szCs w:val="24"/>
          <w:lang w:eastAsia="zh-CN"/>
        </w:rPr>
        <w:t>具体</w:t>
      </w:r>
      <w:r w:rsidRPr="004571B0">
        <w:rPr>
          <w:rFonts w:ascii="SimSun" w:eastAsia="SimSun" w:hAnsi="SimSun" w:cs="SimSun" w:hint="eastAsia"/>
          <w:color w:val="212121"/>
          <w:sz w:val="24"/>
          <w:szCs w:val="24"/>
          <w:lang w:eastAsia="zh-CN"/>
        </w:rPr>
        <w:t>讨论电容感测，微波感测</w:t>
      </w:r>
      <w:r w:rsidRPr="004571B0">
        <w:rPr>
          <w:rFonts w:ascii="inherit" w:eastAsia="Times New Roman" w:hAnsi="inherit" w:cs="Courier New" w:hint="eastAsia"/>
          <w:color w:val="212121"/>
          <w:sz w:val="24"/>
          <w:szCs w:val="24"/>
          <w:lang w:eastAsia="zh-CN"/>
        </w:rPr>
        <w:t>/</w:t>
      </w:r>
      <w:r w:rsidRPr="004571B0">
        <w:rPr>
          <w:rFonts w:ascii="SimSun" w:eastAsia="SimSun" w:hAnsi="SimSun" w:cs="SimSun" w:hint="eastAsia"/>
          <w:color w:val="212121"/>
          <w:sz w:val="24"/>
          <w:szCs w:val="24"/>
          <w:lang w:eastAsia="zh-CN"/>
        </w:rPr>
        <w:t>加热和成像辅助操纵单个液滴，然后进行微波加热和液滴混合。</w:t>
      </w:r>
    </w:p>
    <w:p w:rsidR="004571B0" w:rsidRDefault="004571B0" w:rsidP="006A57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SimSun" w:eastAsia="SimSun" w:hAnsi="SimSun" w:cs="SimSun"/>
          <w:color w:val="212121"/>
          <w:sz w:val="24"/>
          <w:szCs w:val="24"/>
          <w:lang w:eastAsia="zh-CN"/>
        </w:rPr>
      </w:pPr>
    </w:p>
    <w:p w:rsidR="006A571C" w:rsidRPr="004571B0" w:rsidRDefault="006A571C" w:rsidP="006A57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inherit" w:eastAsia="Times New Roman" w:hAnsi="inherit" w:cs="Courier New"/>
          <w:color w:val="212121"/>
          <w:sz w:val="24"/>
          <w:szCs w:val="24"/>
          <w:lang w:eastAsia="zh-CN"/>
        </w:rPr>
      </w:pPr>
      <w:r w:rsidRPr="004571B0">
        <w:rPr>
          <w:rFonts w:ascii="SimSun" w:eastAsia="SimSun" w:hAnsi="SimSun" w:cs="SimSun" w:hint="eastAsia"/>
          <w:color w:val="212121"/>
          <w:sz w:val="24"/>
          <w:szCs w:val="24"/>
          <w:lang w:eastAsia="zh-CN"/>
        </w:rPr>
        <w:t>简要介绍：</w:t>
      </w:r>
    </w:p>
    <w:p w:rsidR="006A571C" w:rsidRPr="004571B0" w:rsidRDefault="001B4899" w:rsidP="001B4899">
      <w:pPr>
        <w:rPr>
          <w:rFonts w:eastAsia="Times New Roman"/>
          <w:color w:val="000000" w:themeColor="text1"/>
          <w:sz w:val="24"/>
          <w:szCs w:val="24"/>
          <w:lang w:eastAsia="zh-CN"/>
        </w:rPr>
      </w:pPr>
      <w:r w:rsidRPr="007C0284">
        <w:rPr>
          <w:rFonts w:asciiTheme="minorEastAsia" w:hAnsiTheme="minorEastAsia"/>
          <w:b/>
          <w:noProof/>
          <w:sz w:val="24"/>
          <w:szCs w:val="24"/>
        </w:rPr>
        <w:drawing>
          <wp:anchor distT="0" distB="0" distL="114300" distR="114300" simplePos="0" relativeHeight="251660288" behindDoc="0" locked="0" layoutInCell="1" allowOverlap="1" wp14:anchorId="552AB347" wp14:editId="622C7C2A">
            <wp:simplePos x="0" y="0"/>
            <wp:positionH relativeFrom="column">
              <wp:posOffset>0</wp:posOffset>
            </wp:positionH>
            <wp:positionV relativeFrom="paragraph">
              <wp:posOffset>75565</wp:posOffset>
            </wp:positionV>
            <wp:extent cx="1234440" cy="160337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ssport Size Photo.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34440" cy="1603375"/>
                    </a:xfrm>
                    <a:prstGeom prst="rect">
                      <a:avLst/>
                    </a:prstGeom>
                  </pic:spPr>
                </pic:pic>
              </a:graphicData>
            </a:graphic>
            <wp14:sizeRelH relativeFrom="margin">
              <wp14:pctWidth>0</wp14:pctWidth>
            </wp14:sizeRelH>
          </wp:anchor>
        </w:drawing>
      </w:r>
      <w:r w:rsidR="006A571C" w:rsidRPr="007C0284">
        <w:rPr>
          <w:rFonts w:asciiTheme="minorEastAsia" w:hAnsiTheme="minorEastAsia" w:cs="SimSun" w:hint="eastAsia"/>
          <w:color w:val="212121"/>
          <w:sz w:val="24"/>
          <w:szCs w:val="24"/>
          <w:lang w:eastAsia="zh-CN"/>
        </w:rPr>
        <w:t>任博士</w:t>
      </w:r>
      <w:r w:rsidR="007C0284" w:rsidRPr="007C0284">
        <w:rPr>
          <w:rFonts w:asciiTheme="minorEastAsia" w:hAnsiTheme="minorEastAsia" w:cs="SimSun" w:hint="eastAsia"/>
          <w:color w:val="212121"/>
          <w:sz w:val="24"/>
          <w:szCs w:val="24"/>
          <w:lang w:eastAsia="zh-CN"/>
        </w:rPr>
        <w:t>目前是</w:t>
      </w:r>
      <w:r w:rsidR="007C0284" w:rsidRPr="007C0284">
        <w:rPr>
          <w:rFonts w:asciiTheme="minorEastAsia" w:hAnsiTheme="minorEastAsia" w:cs="SimSun" w:hint="eastAsia"/>
          <w:color w:val="000000" w:themeColor="text1"/>
          <w:sz w:val="24"/>
          <w:szCs w:val="24"/>
          <w:shd w:val="clear" w:color="auto" w:fill="FFFFFF"/>
          <w:lang w:eastAsia="zh-CN"/>
        </w:rPr>
        <w:t>加拿大皇家科学院的</w:t>
      </w:r>
      <w:r w:rsidR="007C0284">
        <w:rPr>
          <w:rFonts w:asciiTheme="minorEastAsia" w:hAnsiTheme="minorEastAsia" w:cs="SimSun" w:hint="eastAsia"/>
          <w:color w:val="000000" w:themeColor="text1"/>
          <w:sz w:val="24"/>
          <w:szCs w:val="24"/>
          <w:shd w:val="clear" w:color="auto" w:fill="FFFFFF"/>
          <w:lang w:eastAsia="zh-CN"/>
        </w:rPr>
        <w:t>，</w:t>
      </w:r>
      <w:r w:rsidR="007C0284" w:rsidRPr="007C0284">
        <w:rPr>
          <w:rFonts w:asciiTheme="minorEastAsia" w:hAnsiTheme="minorEastAsia" w:cs="SimSun" w:hint="eastAsia"/>
          <w:color w:val="000000" w:themeColor="text1"/>
          <w:sz w:val="24"/>
          <w:szCs w:val="24"/>
          <w:shd w:val="clear" w:color="auto" w:fill="FFFFFF"/>
          <w:lang w:eastAsia="zh-CN"/>
        </w:rPr>
        <w:t>旨在褒奖年轻一代学术领袖人物</w:t>
      </w:r>
      <w:r w:rsidR="007C0284" w:rsidRPr="007C0284">
        <w:rPr>
          <w:rFonts w:asciiTheme="minorEastAsia" w:hAnsiTheme="minorEastAsia" w:cs="SimSun"/>
          <w:color w:val="000000" w:themeColor="text1"/>
          <w:sz w:val="24"/>
          <w:szCs w:val="24"/>
          <w:shd w:val="clear" w:color="auto" w:fill="FFFFFF"/>
          <w:lang w:eastAsia="zh-CN"/>
        </w:rPr>
        <w:t>的</w:t>
      </w:r>
      <w:r w:rsidR="007C0284" w:rsidRPr="007C0284">
        <w:rPr>
          <w:rFonts w:asciiTheme="minorEastAsia" w:hAnsiTheme="minorEastAsia" w:cs="Times New Roman"/>
          <w:color w:val="000000" w:themeColor="text1"/>
          <w:sz w:val="24"/>
          <w:szCs w:val="24"/>
          <w:shd w:val="clear" w:color="auto" w:fill="FFFFFF"/>
          <w:lang w:eastAsia="zh-CN"/>
        </w:rPr>
        <w:t>“</w:t>
      </w:r>
      <w:r w:rsidR="007C0284" w:rsidRPr="007C0284">
        <w:rPr>
          <w:rFonts w:asciiTheme="minorEastAsia" w:hAnsiTheme="minorEastAsia" w:cs="SimSun" w:hint="eastAsia"/>
          <w:color w:val="000000" w:themeColor="text1"/>
          <w:sz w:val="24"/>
          <w:szCs w:val="24"/>
          <w:shd w:val="clear" w:color="auto" w:fill="FFFFFF"/>
          <w:lang w:eastAsia="zh-CN"/>
        </w:rPr>
        <w:t xml:space="preserve">新一代学者、科学家和艺术家学院”成员 </w:t>
      </w:r>
      <w:r w:rsidR="007C0284" w:rsidRPr="007C0284">
        <w:rPr>
          <w:rFonts w:asciiTheme="minorEastAsia" w:hAnsiTheme="minorEastAsia" w:cs="Times New Roman"/>
          <w:color w:val="000000" w:themeColor="text1"/>
          <w:sz w:val="24"/>
          <w:szCs w:val="24"/>
          <w:shd w:val="clear" w:color="auto" w:fill="FFFFFF"/>
          <w:lang w:eastAsia="zh-CN"/>
        </w:rPr>
        <w:t>(</w:t>
      </w:r>
      <w:r w:rsidR="007C0284" w:rsidRPr="007C0284">
        <w:rPr>
          <w:rFonts w:ascii="Times New Roman" w:hAnsi="Times New Roman" w:cs="Times New Roman"/>
          <w:color w:val="000000" w:themeColor="text1"/>
          <w:sz w:val="24"/>
          <w:szCs w:val="24"/>
          <w:shd w:val="clear" w:color="auto" w:fill="FFFFFF"/>
          <w:lang w:eastAsia="zh-CN"/>
        </w:rPr>
        <w:t>College of New Scholars, Scientists and Artists of Royal Society of Canada)</w:t>
      </w:r>
      <w:r w:rsidR="007C0284" w:rsidRPr="007C0284">
        <w:rPr>
          <w:rFonts w:ascii="Times New Roman" w:hAnsi="Times New Roman" w:cs="Times New Roman"/>
          <w:color w:val="000000" w:themeColor="text1"/>
          <w:sz w:val="24"/>
          <w:szCs w:val="24"/>
          <w:lang w:eastAsia="zh-CN"/>
        </w:rPr>
        <w:t>，</w:t>
      </w:r>
      <w:r w:rsidR="007C0284">
        <w:rPr>
          <w:rFonts w:ascii="SimSun" w:eastAsia="SimSun" w:hAnsi="SimSun" w:cs="SimSun" w:hint="eastAsia"/>
          <w:color w:val="212121"/>
          <w:sz w:val="24"/>
          <w:szCs w:val="24"/>
          <w:lang w:eastAsia="zh-CN"/>
        </w:rPr>
        <w:t>加拿大液滴微流体</w:t>
      </w:r>
      <w:r w:rsidR="006A571C" w:rsidRPr="004571B0">
        <w:rPr>
          <w:rFonts w:ascii="SimSun" w:eastAsia="SimSun" w:hAnsi="SimSun" w:cs="SimSun" w:hint="eastAsia"/>
          <w:color w:val="212121"/>
          <w:sz w:val="24"/>
          <w:szCs w:val="24"/>
          <w:lang w:eastAsia="zh-CN"/>
        </w:rPr>
        <w:t>和芯片实验室技术首席</w:t>
      </w:r>
      <w:r w:rsidR="000475EF" w:rsidRPr="004571B0">
        <w:rPr>
          <w:rFonts w:ascii="SimSun" w:eastAsia="SimSun" w:hAnsi="SimSun" w:cs="SimSun" w:hint="eastAsia"/>
          <w:color w:val="212121"/>
          <w:sz w:val="24"/>
          <w:szCs w:val="24"/>
          <w:lang w:eastAsia="zh-CN"/>
        </w:rPr>
        <w:t>科学家</w:t>
      </w:r>
      <w:r w:rsidR="006A571C" w:rsidRPr="004571B0">
        <w:rPr>
          <w:rFonts w:ascii="Times New Roman" w:eastAsia="SimSun" w:hAnsi="Times New Roman" w:cs="Times New Roman"/>
          <w:color w:val="212121"/>
          <w:sz w:val="24"/>
          <w:szCs w:val="24"/>
          <w:lang w:eastAsia="zh-CN"/>
        </w:rPr>
        <w:t>（</w:t>
      </w:r>
      <w:r w:rsidR="006A571C" w:rsidRPr="004571B0">
        <w:rPr>
          <w:rFonts w:ascii="Times New Roman" w:eastAsia="SimSun" w:hAnsi="Times New Roman" w:cs="Times New Roman"/>
          <w:color w:val="212121"/>
          <w:sz w:val="24"/>
          <w:szCs w:val="24"/>
          <w:lang w:eastAsia="zh-CN"/>
        </w:rPr>
        <w:t>Canada Research Chair</w:t>
      </w:r>
      <w:r w:rsidR="006A571C" w:rsidRPr="004571B0">
        <w:rPr>
          <w:rFonts w:ascii="Times New Roman" w:eastAsia="SimSun" w:hAnsi="Times New Roman" w:cs="Times New Roman"/>
          <w:color w:val="212121"/>
          <w:sz w:val="24"/>
          <w:szCs w:val="24"/>
          <w:lang w:eastAsia="zh-CN"/>
        </w:rPr>
        <w:t>）</w:t>
      </w:r>
      <w:r w:rsidR="007C0284">
        <w:rPr>
          <w:rFonts w:ascii="SimSun" w:eastAsia="SimSun" w:hAnsi="SimSun" w:cs="SimSun" w:hint="eastAsia"/>
          <w:color w:val="212121"/>
          <w:sz w:val="24"/>
          <w:szCs w:val="24"/>
          <w:lang w:eastAsia="zh-CN"/>
        </w:rPr>
        <w:t>，</w:t>
      </w:r>
      <w:r w:rsidR="007C0284" w:rsidRPr="007C0284">
        <w:rPr>
          <w:rFonts w:asciiTheme="minorEastAsia" w:hAnsiTheme="minorEastAsia" w:cs="SimSun" w:hint="eastAsia"/>
          <w:color w:val="212121"/>
          <w:sz w:val="24"/>
          <w:szCs w:val="24"/>
          <w:lang w:eastAsia="zh-CN"/>
        </w:rPr>
        <w:t>滑铁卢大学（</w:t>
      </w:r>
      <w:r w:rsidR="007C0284" w:rsidRPr="007C0284">
        <w:rPr>
          <w:rFonts w:asciiTheme="minorEastAsia" w:hAnsiTheme="minorEastAsia" w:cs="Courier New" w:hint="eastAsia"/>
          <w:color w:val="212121"/>
          <w:sz w:val="24"/>
          <w:szCs w:val="24"/>
          <w:lang w:eastAsia="zh-CN"/>
        </w:rPr>
        <w:t>UW</w:t>
      </w:r>
      <w:r w:rsidR="007C0284" w:rsidRPr="007C0284">
        <w:rPr>
          <w:rFonts w:asciiTheme="minorEastAsia" w:hAnsiTheme="minorEastAsia" w:cs="SimSun" w:hint="eastAsia"/>
          <w:color w:val="212121"/>
          <w:sz w:val="24"/>
          <w:szCs w:val="24"/>
          <w:lang w:eastAsia="zh-CN"/>
        </w:rPr>
        <w:t>）机械与机电一体化工程系教授</w:t>
      </w:r>
      <w:r w:rsidR="007C0284">
        <w:rPr>
          <w:rFonts w:asciiTheme="minorEastAsia" w:hAnsiTheme="minorEastAsia" w:cs="SimSun" w:hint="eastAsia"/>
          <w:color w:val="212121"/>
          <w:sz w:val="24"/>
          <w:szCs w:val="24"/>
          <w:lang w:eastAsia="zh-CN"/>
        </w:rPr>
        <w:t>。在</w:t>
      </w:r>
      <w:r w:rsidR="007C0284" w:rsidRPr="007C0284">
        <w:rPr>
          <w:rFonts w:asciiTheme="minorEastAsia" w:hAnsiTheme="minorEastAsia" w:cs="SimSun" w:hint="eastAsia"/>
          <w:color w:val="212121"/>
          <w:sz w:val="24"/>
          <w:szCs w:val="24"/>
          <w:lang w:eastAsia="zh-CN"/>
        </w:rPr>
        <w:t>哈尔滨工业大学获得热能工程学士和硕士学位。</w:t>
      </w:r>
      <w:r w:rsidR="007C0284">
        <w:rPr>
          <w:rFonts w:asciiTheme="minorEastAsia" w:hAnsiTheme="minorEastAsia" w:cs="SimSun" w:hint="eastAsia"/>
          <w:color w:val="212121"/>
          <w:sz w:val="24"/>
          <w:szCs w:val="24"/>
          <w:lang w:eastAsia="zh-CN"/>
        </w:rPr>
        <w:t>在加拿大多伦多大学获得机械工程博士学位</w:t>
      </w:r>
      <w:r w:rsidR="007C0284" w:rsidRPr="007C0284">
        <w:rPr>
          <w:rFonts w:asciiTheme="minorEastAsia" w:hAnsiTheme="minorEastAsia" w:cs="SimSun" w:hint="eastAsia"/>
          <w:color w:val="212121"/>
          <w:sz w:val="24"/>
          <w:szCs w:val="24"/>
          <w:lang w:eastAsia="zh-CN"/>
        </w:rPr>
        <w:t>。</w:t>
      </w:r>
      <w:r w:rsidR="006A571C" w:rsidRPr="004571B0">
        <w:rPr>
          <w:rFonts w:ascii="SimSun" w:eastAsia="SimSun" w:hAnsi="SimSun" w:cs="SimSun" w:hint="eastAsia"/>
          <w:color w:val="212121"/>
          <w:sz w:val="24"/>
          <w:szCs w:val="24"/>
          <w:lang w:eastAsia="zh-CN"/>
        </w:rPr>
        <w:t>她</w:t>
      </w:r>
      <w:r w:rsidR="000475EF" w:rsidRPr="004571B0">
        <w:rPr>
          <w:rFonts w:ascii="SimSun" w:eastAsia="SimSun" w:hAnsi="SimSun" w:cs="SimSun" w:hint="eastAsia"/>
          <w:color w:val="212121"/>
          <w:sz w:val="24"/>
          <w:szCs w:val="24"/>
          <w:lang w:eastAsia="zh-CN"/>
        </w:rPr>
        <w:t>所带领的滑铁卢微流控</w:t>
      </w:r>
      <w:r w:rsidR="006A571C" w:rsidRPr="004571B0">
        <w:rPr>
          <w:rFonts w:ascii="SimSun" w:eastAsia="SimSun" w:hAnsi="SimSun" w:cs="SimSun" w:hint="eastAsia"/>
          <w:color w:val="212121"/>
          <w:sz w:val="24"/>
          <w:szCs w:val="24"/>
          <w:lang w:eastAsia="zh-CN"/>
        </w:rPr>
        <w:t>实验室，专注于提升微流体的基础知识和开发芯片实验室技术，这些技术对材料合成，蛋白质分离，</w:t>
      </w:r>
      <w:r w:rsidR="006A571C" w:rsidRPr="004571B0">
        <w:rPr>
          <w:rFonts w:ascii="SimSun" w:eastAsia="SimSun" w:hAnsi="SimSun" w:cs="SimSun" w:hint="eastAsia"/>
          <w:color w:val="000000" w:themeColor="text1"/>
          <w:sz w:val="24"/>
          <w:szCs w:val="24"/>
          <w:lang w:eastAsia="zh-CN"/>
        </w:rPr>
        <w:t>药物帅选和水质传感等广泛应用具有重大影响。</w:t>
      </w:r>
      <w:r w:rsidR="007C0284">
        <w:rPr>
          <w:rFonts w:ascii="SimSun" w:eastAsia="SimSun" w:hAnsi="SimSun" w:cs="SimSun" w:hint="eastAsia"/>
          <w:color w:val="000000" w:themeColor="text1"/>
          <w:sz w:val="24"/>
          <w:szCs w:val="24"/>
          <w:lang w:eastAsia="zh-CN"/>
        </w:rPr>
        <w:t>其他工程和研究界的奖项还有</w:t>
      </w:r>
      <w:r w:rsidR="006A571C" w:rsidRPr="004571B0">
        <w:rPr>
          <w:rFonts w:ascii="SimSun" w:eastAsia="SimSun" w:hAnsi="SimSun" w:cs="SimSun" w:hint="eastAsia"/>
          <w:color w:val="000000" w:themeColor="text1"/>
          <w:sz w:val="24"/>
          <w:szCs w:val="24"/>
          <w:lang w:eastAsia="zh-CN"/>
        </w:rPr>
        <w:t>：</w:t>
      </w:r>
      <w:r w:rsidRPr="004571B0">
        <w:rPr>
          <w:rFonts w:ascii="SimSun" w:eastAsia="SimSun" w:hAnsi="SimSun" w:cs="SimSun" w:hint="eastAsia"/>
          <w:color w:val="000000" w:themeColor="text1"/>
          <w:sz w:val="24"/>
          <w:szCs w:val="24"/>
          <w:lang w:eastAsia="zh-CN"/>
        </w:rPr>
        <w:t>被“</w:t>
      </w:r>
      <w:r w:rsidR="006A571C" w:rsidRPr="004571B0">
        <w:rPr>
          <w:rFonts w:ascii="SimSun" w:eastAsia="SimSun" w:hAnsi="SimSun" w:cs="SimSun" w:hint="eastAsia"/>
          <w:color w:val="000000" w:themeColor="text1"/>
          <w:sz w:val="24"/>
          <w:szCs w:val="24"/>
          <w:lang w:eastAsia="zh-CN"/>
        </w:rPr>
        <w:t>创新女性</w:t>
      </w:r>
      <w:r w:rsidRPr="004571B0">
        <w:rPr>
          <w:rFonts w:ascii="SimSun" w:eastAsia="SimSun" w:hAnsi="SimSun" w:cs="SimSun" w:hint="eastAsia"/>
          <w:color w:val="000000" w:themeColor="text1"/>
          <w:sz w:val="24"/>
          <w:szCs w:val="24"/>
          <w:lang w:eastAsia="zh-CN"/>
        </w:rPr>
        <w:t>”摘录</w:t>
      </w:r>
      <w:r w:rsidR="006A571C" w:rsidRPr="004571B0">
        <w:rPr>
          <w:rFonts w:ascii="SimSun" w:eastAsia="SimSun" w:hAnsi="SimSun" w:cs="SimSun" w:hint="eastAsia"/>
          <w:color w:val="000000" w:themeColor="text1"/>
          <w:sz w:val="24"/>
          <w:szCs w:val="24"/>
          <w:lang w:eastAsia="zh-CN"/>
        </w:rPr>
        <w:t>的</w:t>
      </w:r>
      <w:r w:rsidR="006A571C" w:rsidRPr="004571B0">
        <w:rPr>
          <w:rFonts w:ascii="inherit" w:eastAsia="Times New Roman" w:hAnsi="inherit" w:cs="Courier New" w:hint="eastAsia"/>
          <w:color w:val="000000" w:themeColor="text1"/>
          <w:sz w:val="24"/>
          <w:szCs w:val="24"/>
          <w:lang w:eastAsia="zh-CN"/>
        </w:rPr>
        <w:t>20</w:t>
      </w:r>
      <w:r w:rsidR="008876FE" w:rsidRPr="004571B0">
        <w:rPr>
          <w:rFonts w:ascii="SimSun" w:eastAsia="SimSun" w:hAnsi="SimSun" w:cs="SimSun" w:hint="eastAsia"/>
          <w:color w:val="000000" w:themeColor="text1"/>
          <w:sz w:val="24"/>
          <w:szCs w:val="24"/>
          <w:lang w:eastAsia="zh-CN"/>
        </w:rPr>
        <w:t>位</w:t>
      </w:r>
      <w:r w:rsidRPr="004571B0">
        <w:rPr>
          <w:rFonts w:ascii="SimSun" w:eastAsia="SimSun" w:hAnsi="SimSun" w:cs="SimSun" w:hint="eastAsia"/>
          <w:color w:val="000000" w:themeColor="text1"/>
          <w:sz w:val="24"/>
          <w:szCs w:val="24"/>
          <w:lang w:eastAsia="zh-CN"/>
        </w:rPr>
        <w:t>加拿大女性创新者之一（</w:t>
      </w:r>
      <w:r w:rsidRPr="004571B0">
        <w:rPr>
          <w:rFonts w:ascii="inherit" w:hAnsi="inherit" w:hint="eastAsia"/>
          <w:color w:val="000000" w:themeColor="text1"/>
          <w:sz w:val="24"/>
          <w:szCs w:val="24"/>
          <w:lang w:eastAsia="zh-CN"/>
        </w:rPr>
        <w:t>Ren</w:t>
      </w:r>
      <w:r w:rsidRPr="004571B0">
        <w:rPr>
          <w:rFonts w:ascii="SimSun" w:eastAsia="SimSun" w:hAnsi="SimSun" w:cs="SimSun" w:hint="eastAsia"/>
          <w:color w:val="000000" w:themeColor="text1"/>
          <w:sz w:val="24"/>
          <w:szCs w:val="24"/>
          <w:lang w:eastAsia="zh-CN"/>
        </w:rPr>
        <w:t>博士是</w:t>
      </w:r>
      <w:r w:rsidRPr="004571B0">
        <w:rPr>
          <w:rFonts w:ascii="inherit" w:hAnsi="inherit" w:hint="eastAsia"/>
          <w:color w:val="000000" w:themeColor="text1"/>
          <w:sz w:val="24"/>
          <w:szCs w:val="24"/>
          <w:lang w:eastAsia="zh-CN"/>
        </w:rPr>
        <w:t>Advanced Electrophoresis Solutions Ltd</w:t>
      </w:r>
      <w:r w:rsidRPr="004571B0">
        <w:rPr>
          <w:rFonts w:ascii="SimSun" w:eastAsia="SimSun" w:hAnsi="SimSun" w:cs="SimSun" w:hint="eastAsia"/>
          <w:color w:val="000000" w:themeColor="text1"/>
          <w:sz w:val="24"/>
          <w:szCs w:val="24"/>
          <w:lang w:eastAsia="zh-CN"/>
        </w:rPr>
        <w:t>和</w:t>
      </w:r>
      <w:proofErr w:type="spellStart"/>
      <w:r w:rsidRPr="004571B0">
        <w:rPr>
          <w:rFonts w:ascii="inherit" w:hAnsi="inherit" w:hint="eastAsia"/>
          <w:color w:val="000000" w:themeColor="text1"/>
          <w:sz w:val="24"/>
          <w:szCs w:val="24"/>
          <w:lang w:eastAsia="zh-CN"/>
        </w:rPr>
        <w:t>QuantWave</w:t>
      </w:r>
      <w:proofErr w:type="spellEnd"/>
      <w:r w:rsidRPr="004571B0">
        <w:rPr>
          <w:rFonts w:ascii="inherit" w:hAnsi="inherit" w:hint="eastAsia"/>
          <w:color w:val="000000" w:themeColor="text1"/>
          <w:sz w:val="24"/>
          <w:szCs w:val="24"/>
          <w:lang w:eastAsia="zh-CN"/>
        </w:rPr>
        <w:t xml:space="preserve"> Technology Inc.</w:t>
      </w:r>
      <w:r w:rsidR="007C0284">
        <w:rPr>
          <w:rFonts w:ascii="inherit" w:hAnsi="inherit"/>
          <w:color w:val="000000" w:themeColor="text1"/>
          <w:sz w:val="24"/>
          <w:szCs w:val="24"/>
          <w:lang w:eastAsia="zh-CN"/>
        </w:rPr>
        <w:t xml:space="preserve"> </w:t>
      </w:r>
      <w:r w:rsidRPr="004571B0">
        <w:rPr>
          <w:rFonts w:ascii="SimSun" w:eastAsia="SimSun" w:hAnsi="SimSun" w:cs="SimSun" w:hint="eastAsia"/>
          <w:color w:val="000000" w:themeColor="text1"/>
          <w:sz w:val="24"/>
          <w:szCs w:val="24"/>
          <w:lang w:eastAsia="zh-CN"/>
        </w:rPr>
        <w:t>的联合创始人），</w:t>
      </w:r>
      <w:r w:rsidR="008876FE" w:rsidRPr="004571B0">
        <w:rPr>
          <w:rFonts w:ascii="SimSun" w:eastAsia="SimSun" w:hAnsi="SimSun" w:cs="SimSun" w:hint="eastAsia"/>
          <w:color w:val="000000" w:themeColor="text1"/>
          <w:sz w:val="24"/>
          <w:szCs w:val="24"/>
          <w:lang w:eastAsia="zh-CN"/>
        </w:rPr>
        <w:t>加拿大机械工程学会会</w:t>
      </w:r>
      <w:r w:rsidRPr="004571B0">
        <w:rPr>
          <w:rFonts w:ascii="SimSun" w:eastAsia="SimSun" w:hAnsi="SimSun" w:cs="SimSun" w:hint="eastAsia"/>
          <w:color w:val="000000" w:themeColor="text1"/>
          <w:sz w:val="24"/>
          <w:szCs w:val="24"/>
          <w:lang w:eastAsia="zh-CN"/>
        </w:rPr>
        <w:t>士</w:t>
      </w:r>
      <w:r w:rsidR="007C0284">
        <w:rPr>
          <w:rFonts w:ascii="SimSun" w:eastAsia="SimSun" w:hAnsi="SimSun" w:cs="SimSun" w:hint="eastAsia"/>
          <w:color w:val="000000" w:themeColor="text1"/>
          <w:sz w:val="24"/>
          <w:szCs w:val="24"/>
          <w:lang w:eastAsia="zh-CN"/>
        </w:rPr>
        <w:t>，</w:t>
      </w:r>
      <w:r w:rsidRPr="004571B0">
        <w:rPr>
          <w:rFonts w:ascii="SimSun" w:eastAsia="SimSun" w:hAnsi="SimSun" w:cs="SimSun" w:hint="eastAsia"/>
          <w:color w:val="000000" w:themeColor="text1"/>
          <w:sz w:val="24"/>
          <w:szCs w:val="24"/>
          <w:lang w:eastAsia="zh-CN"/>
        </w:rPr>
        <w:t>滑铁卢大学的科技杰出奖和</w:t>
      </w:r>
      <w:r w:rsidR="006A571C" w:rsidRPr="004571B0">
        <w:rPr>
          <w:rFonts w:ascii="SimSun" w:eastAsia="SimSun" w:hAnsi="SimSun" w:cs="SimSun" w:hint="eastAsia"/>
          <w:color w:val="000000" w:themeColor="text1"/>
          <w:sz w:val="24"/>
          <w:szCs w:val="24"/>
          <w:lang w:eastAsia="zh-CN"/>
        </w:rPr>
        <w:t>安大略省</w:t>
      </w:r>
      <w:r w:rsidRPr="004571B0">
        <w:rPr>
          <w:rFonts w:ascii="SimSun" w:eastAsia="SimSun" w:hAnsi="SimSun" w:cs="SimSun" w:hint="eastAsia"/>
          <w:color w:val="000000" w:themeColor="text1"/>
          <w:sz w:val="24"/>
          <w:szCs w:val="24"/>
          <w:lang w:eastAsia="zh-CN"/>
        </w:rPr>
        <w:t>的</w:t>
      </w:r>
      <w:r w:rsidR="006A571C" w:rsidRPr="004571B0">
        <w:rPr>
          <w:rFonts w:ascii="SimSun" w:eastAsia="SimSun" w:hAnsi="SimSun" w:cs="SimSun" w:hint="eastAsia"/>
          <w:color w:val="000000" w:themeColor="text1"/>
          <w:sz w:val="24"/>
          <w:szCs w:val="24"/>
          <w:lang w:eastAsia="zh-CN"/>
        </w:rPr>
        <w:t>研究与创新部颁发的早期研究奖。</w:t>
      </w:r>
    </w:p>
    <w:sectPr w:rsidR="006A571C" w:rsidRPr="004571B0" w:rsidSect="00CF728C">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notTrueType/>
    <w:pitch w:val="fixed"/>
    <w:sig w:usb0="E0002EFF" w:usb1="C0007843" w:usb2="00000009" w:usb3="00000000" w:csb0="000001FF" w:csb1="00000000"/>
  </w:font>
  <w:font w:name="Microsoft YaHei">
    <w:panose1 w:val="020B0503020204020204"/>
    <w:charset w:val="86"/>
    <w:family w:val="swiss"/>
    <w:pitch w:val="variable"/>
    <w:sig w:usb0="80000287" w:usb1="28CF3C52" w:usb2="00000016" w:usb3="00000000" w:csb0="0004001F" w:csb1="00000000"/>
  </w:font>
  <w:font w:name="inherit">
    <w:altName w:val="Cambria"/>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CA19BC"/>
    <w:multiLevelType w:val="multilevel"/>
    <w:tmpl w:val="45A67D9E"/>
    <w:lvl w:ilvl="0">
      <w:start w:val="1"/>
      <w:numFmt w:val="bullet"/>
      <w:lvlText w:val="○"/>
      <w:lvlJc w:val="left"/>
      <w:pPr>
        <w:ind w:left="720" w:firstLine="360"/>
      </w:pPr>
      <w:rPr>
        <w:rFonts w:ascii="Arial" w:eastAsia="Arial" w:hAnsi="Arial" w:cs="Arial"/>
        <w:sz w:val="19"/>
        <w:szCs w:val="19"/>
        <w:highlight w:val="white"/>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28C"/>
    <w:rsid w:val="00044426"/>
    <w:rsid w:val="000475EF"/>
    <w:rsid w:val="00062766"/>
    <w:rsid w:val="001517E5"/>
    <w:rsid w:val="00181CEE"/>
    <w:rsid w:val="001827F6"/>
    <w:rsid w:val="00194E18"/>
    <w:rsid w:val="001B1362"/>
    <w:rsid w:val="001B4899"/>
    <w:rsid w:val="001F22B1"/>
    <w:rsid w:val="00212922"/>
    <w:rsid w:val="00216F7B"/>
    <w:rsid w:val="0022390F"/>
    <w:rsid w:val="00230D86"/>
    <w:rsid w:val="002D59D9"/>
    <w:rsid w:val="00372BC0"/>
    <w:rsid w:val="003C37DD"/>
    <w:rsid w:val="003E2C4E"/>
    <w:rsid w:val="00432DDC"/>
    <w:rsid w:val="004571B0"/>
    <w:rsid w:val="00460C5A"/>
    <w:rsid w:val="00465BF4"/>
    <w:rsid w:val="00534527"/>
    <w:rsid w:val="005C7893"/>
    <w:rsid w:val="005F228D"/>
    <w:rsid w:val="00642B0E"/>
    <w:rsid w:val="0067529A"/>
    <w:rsid w:val="006A571C"/>
    <w:rsid w:val="006C41B4"/>
    <w:rsid w:val="006F041D"/>
    <w:rsid w:val="007C0284"/>
    <w:rsid w:val="007F101A"/>
    <w:rsid w:val="008876FE"/>
    <w:rsid w:val="00960EDD"/>
    <w:rsid w:val="0098078C"/>
    <w:rsid w:val="00990074"/>
    <w:rsid w:val="00991FB8"/>
    <w:rsid w:val="009B1620"/>
    <w:rsid w:val="00A46A9B"/>
    <w:rsid w:val="00B877CC"/>
    <w:rsid w:val="00C615E8"/>
    <w:rsid w:val="00C73C9D"/>
    <w:rsid w:val="00CF728C"/>
    <w:rsid w:val="00D41F75"/>
    <w:rsid w:val="00DB2E00"/>
    <w:rsid w:val="00DD659A"/>
    <w:rsid w:val="00DE0A7D"/>
    <w:rsid w:val="00E80CA6"/>
    <w:rsid w:val="00F96EBA"/>
    <w:rsid w:val="00FA582F"/>
    <w:rsid w:val="00FB1662"/>
    <w:rsid w:val="00FB5663"/>
    <w:rsid w:val="00FC0ABD"/>
    <w:rsid w:val="00FD6CC8"/>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D8C6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Arial"/>
        <w:color w:val="000000"/>
        <w:sz w:val="22"/>
        <w:szCs w:val="22"/>
        <w:lang w:val="en-CA" w:eastAsia="en-CA"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1"/>
    <w:next w:val="Normal1"/>
    <w:rsid w:val="00CF728C"/>
    <w:pPr>
      <w:keepNext/>
      <w:keepLines/>
      <w:spacing w:before="400" w:after="120"/>
      <w:contextualSpacing/>
      <w:outlineLvl w:val="0"/>
    </w:pPr>
    <w:rPr>
      <w:sz w:val="40"/>
      <w:szCs w:val="40"/>
    </w:rPr>
  </w:style>
  <w:style w:type="paragraph" w:styleId="Heading2">
    <w:name w:val="heading 2"/>
    <w:basedOn w:val="Normal1"/>
    <w:next w:val="Normal1"/>
    <w:rsid w:val="00CF728C"/>
    <w:pPr>
      <w:keepNext/>
      <w:keepLines/>
      <w:spacing w:before="360" w:after="120"/>
      <w:contextualSpacing/>
      <w:outlineLvl w:val="1"/>
    </w:pPr>
    <w:rPr>
      <w:sz w:val="32"/>
      <w:szCs w:val="32"/>
    </w:rPr>
  </w:style>
  <w:style w:type="paragraph" w:styleId="Heading3">
    <w:name w:val="heading 3"/>
    <w:basedOn w:val="Normal1"/>
    <w:next w:val="Normal1"/>
    <w:rsid w:val="00CF728C"/>
    <w:pPr>
      <w:keepNext/>
      <w:keepLines/>
      <w:spacing w:before="320" w:after="80"/>
      <w:contextualSpacing/>
      <w:outlineLvl w:val="2"/>
    </w:pPr>
    <w:rPr>
      <w:color w:val="434343"/>
      <w:sz w:val="28"/>
      <w:szCs w:val="28"/>
    </w:rPr>
  </w:style>
  <w:style w:type="paragraph" w:styleId="Heading4">
    <w:name w:val="heading 4"/>
    <w:basedOn w:val="Normal1"/>
    <w:next w:val="Normal1"/>
    <w:rsid w:val="00CF728C"/>
    <w:pPr>
      <w:keepNext/>
      <w:keepLines/>
      <w:spacing w:before="280" w:after="80"/>
      <w:contextualSpacing/>
      <w:outlineLvl w:val="3"/>
    </w:pPr>
    <w:rPr>
      <w:color w:val="666666"/>
      <w:sz w:val="24"/>
      <w:szCs w:val="24"/>
    </w:rPr>
  </w:style>
  <w:style w:type="paragraph" w:styleId="Heading5">
    <w:name w:val="heading 5"/>
    <w:basedOn w:val="Normal1"/>
    <w:next w:val="Normal1"/>
    <w:rsid w:val="00CF728C"/>
    <w:pPr>
      <w:keepNext/>
      <w:keepLines/>
      <w:spacing w:before="240" w:after="80"/>
      <w:contextualSpacing/>
      <w:outlineLvl w:val="4"/>
    </w:pPr>
    <w:rPr>
      <w:color w:val="666666"/>
    </w:rPr>
  </w:style>
  <w:style w:type="paragraph" w:styleId="Heading6">
    <w:name w:val="heading 6"/>
    <w:basedOn w:val="Normal1"/>
    <w:next w:val="Normal1"/>
    <w:rsid w:val="00CF728C"/>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CF728C"/>
  </w:style>
  <w:style w:type="table" w:customStyle="1" w:styleId="TableNormal1">
    <w:name w:val="Table Normal1"/>
    <w:rsid w:val="00CF728C"/>
    <w:tblPr>
      <w:tblCellMar>
        <w:top w:w="0" w:type="dxa"/>
        <w:left w:w="0" w:type="dxa"/>
        <w:bottom w:w="0" w:type="dxa"/>
        <w:right w:w="0" w:type="dxa"/>
      </w:tblCellMar>
    </w:tblPr>
  </w:style>
  <w:style w:type="paragraph" w:styleId="Title">
    <w:name w:val="Title"/>
    <w:basedOn w:val="Normal1"/>
    <w:next w:val="Normal1"/>
    <w:rsid w:val="00CF728C"/>
    <w:pPr>
      <w:keepNext/>
      <w:keepLines/>
      <w:spacing w:after="60"/>
      <w:contextualSpacing/>
    </w:pPr>
    <w:rPr>
      <w:sz w:val="52"/>
      <w:szCs w:val="52"/>
    </w:rPr>
  </w:style>
  <w:style w:type="paragraph" w:styleId="Subtitle">
    <w:name w:val="Subtitle"/>
    <w:basedOn w:val="Normal1"/>
    <w:next w:val="Normal1"/>
    <w:rsid w:val="00CF728C"/>
    <w:pPr>
      <w:keepNext/>
      <w:keepLines/>
      <w:spacing w:after="320"/>
      <w:contextualSpacing/>
    </w:pPr>
    <w:rPr>
      <w:color w:val="666666"/>
      <w:sz w:val="30"/>
      <w:szCs w:val="30"/>
    </w:rPr>
  </w:style>
  <w:style w:type="table" w:customStyle="1" w:styleId="a">
    <w:basedOn w:val="TableNormal1"/>
    <w:rsid w:val="00CF728C"/>
    <w:tblPr>
      <w:tblStyleRowBandSize w:val="1"/>
      <w:tblStyleColBandSize w:val="1"/>
    </w:tblPr>
  </w:style>
  <w:style w:type="table" w:customStyle="1" w:styleId="a0">
    <w:basedOn w:val="TableNormal1"/>
    <w:rsid w:val="00CF728C"/>
    <w:tblPr>
      <w:tblStyleRowBandSize w:val="1"/>
      <w:tblStyleColBandSize w:val="1"/>
    </w:tblPr>
  </w:style>
  <w:style w:type="table" w:customStyle="1" w:styleId="a1">
    <w:basedOn w:val="TableNormal1"/>
    <w:rsid w:val="00CF728C"/>
    <w:tblPr>
      <w:tblStyleRowBandSize w:val="1"/>
      <w:tblStyleColBandSize w:val="1"/>
    </w:tblPr>
  </w:style>
  <w:style w:type="paragraph" w:styleId="NormalWeb">
    <w:name w:val="Normal (Web)"/>
    <w:basedOn w:val="Normal"/>
    <w:uiPriority w:val="99"/>
    <w:semiHidden/>
    <w:unhideWhenUsed/>
    <w:rsid w:val="00A46A9B"/>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BodyText">
    <w:name w:val="Body Text"/>
    <w:basedOn w:val="Normal"/>
    <w:link w:val="BodyTextChar"/>
    <w:semiHidden/>
    <w:rsid w:val="00E80CA6"/>
    <w:pPr>
      <w:widowControl w:val="0"/>
      <w:autoSpaceDE w:val="0"/>
      <w:autoSpaceDN w:val="0"/>
      <w:adjustRightInd w:val="0"/>
      <w:spacing w:line="240" w:lineRule="auto"/>
      <w:jc w:val="both"/>
    </w:pPr>
    <w:rPr>
      <w:rFonts w:ascii="Times New Roman" w:eastAsia="SimSun" w:hAnsi="Times New Roman" w:cs="Times New Roman"/>
      <w:color w:val="auto"/>
      <w:sz w:val="24"/>
      <w:szCs w:val="24"/>
      <w:lang w:val="en-US" w:eastAsia="en-US"/>
    </w:rPr>
  </w:style>
  <w:style w:type="character" w:customStyle="1" w:styleId="BodyTextChar">
    <w:name w:val="Body Text Char"/>
    <w:basedOn w:val="DefaultParagraphFont"/>
    <w:link w:val="BodyText"/>
    <w:semiHidden/>
    <w:rsid w:val="00E80CA6"/>
    <w:rPr>
      <w:rFonts w:ascii="Times New Roman" w:eastAsia="SimSun" w:hAnsi="Times New Roman" w:cs="Times New Roman"/>
      <w:color w:val="auto"/>
      <w:sz w:val="24"/>
      <w:szCs w:val="24"/>
      <w:lang w:val="en-US" w:eastAsia="en-US"/>
    </w:rPr>
  </w:style>
  <w:style w:type="paragraph" w:styleId="HTMLPreformatted">
    <w:name w:val="HTML Preformatted"/>
    <w:basedOn w:val="Normal"/>
    <w:link w:val="HTMLPreformattedChar"/>
    <w:uiPriority w:val="99"/>
    <w:semiHidden/>
    <w:unhideWhenUsed/>
    <w:rsid w:val="006A57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color w:val="auto"/>
      <w:sz w:val="20"/>
      <w:szCs w:val="20"/>
      <w:lang w:eastAsia="zh-CN"/>
    </w:rPr>
  </w:style>
  <w:style w:type="character" w:customStyle="1" w:styleId="HTMLPreformattedChar">
    <w:name w:val="HTML Preformatted Char"/>
    <w:basedOn w:val="DefaultParagraphFont"/>
    <w:link w:val="HTMLPreformatted"/>
    <w:uiPriority w:val="99"/>
    <w:semiHidden/>
    <w:rsid w:val="006A571C"/>
    <w:rPr>
      <w:rFonts w:ascii="Courier New" w:eastAsia="Times New Roman" w:hAnsi="Courier New" w:cs="Courier New"/>
      <w:color w:val="auto"/>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950343">
      <w:bodyDiv w:val="1"/>
      <w:marLeft w:val="0"/>
      <w:marRight w:val="0"/>
      <w:marTop w:val="0"/>
      <w:marBottom w:val="0"/>
      <w:divBdr>
        <w:top w:val="none" w:sz="0" w:space="0" w:color="auto"/>
        <w:left w:val="none" w:sz="0" w:space="0" w:color="auto"/>
        <w:bottom w:val="none" w:sz="0" w:space="0" w:color="auto"/>
        <w:right w:val="none" w:sz="0" w:space="0" w:color="auto"/>
      </w:divBdr>
    </w:div>
    <w:div w:id="550966754">
      <w:bodyDiv w:val="1"/>
      <w:marLeft w:val="0"/>
      <w:marRight w:val="0"/>
      <w:marTop w:val="0"/>
      <w:marBottom w:val="0"/>
      <w:divBdr>
        <w:top w:val="none" w:sz="0" w:space="0" w:color="auto"/>
        <w:left w:val="none" w:sz="0" w:space="0" w:color="auto"/>
        <w:bottom w:val="none" w:sz="0" w:space="0" w:color="auto"/>
        <w:right w:val="none" w:sz="0" w:space="0" w:color="auto"/>
      </w:divBdr>
    </w:div>
    <w:div w:id="551305903">
      <w:bodyDiv w:val="1"/>
      <w:marLeft w:val="0"/>
      <w:marRight w:val="0"/>
      <w:marTop w:val="0"/>
      <w:marBottom w:val="0"/>
      <w:divBdr>
        <w:top w:val="none" w:sz="0" w:space="0" w:color="auto"/>
        <w:left w:val="none" w:sz="0" w:space="0" w:color="auto"/>
        <w:bottom w:val="none" w:sz="0" w:space="0" w:color="auto"/>
        <w:right w:val="none" w:sz="0" w:space="0" w:color="auto"/>
      </w:divBdr>
    </w:div>
    <w:div w:id="625428664">
      <w:bodyDiv w:val="1"/>
      <w:marLeft w:val="0"/>
      <w:marRight w:val="0"/>
      <w:marTop w:val="0"/>
      <w:marBottom w:val="0"/>
      <w:divBdr>
        <w:top w:val="none" w:sz="0" w:space="0" w:color="auto"/>
        <w:left w:val="none" w:sz="0" w:space="0" w:color="auto"/>
        <w:bottom w:val="none" w:sz="0" w:space="0" w:color="auto"/>
        <w:right w:val="none" w:sz="0" w:space="0" w:color="auto"/>
      </w:divBdr>
    </w:div>
    <w:div w:id="647367580">
      <w:bodyDiv w:val="1"/>
      <w:marLeft w:val="0"/>
      <w:marRight w:val="0"/>
      <w:marTop w:val="0"/>
      <w:marBottom w:val="0"/>
      <w:divBdr>
        <w:top w:val="none" w:sz="0" w:space="0" w:color="auto"/>
        <w:left w:val="none" w:sz="0" w:space="0" w:color="auto"/>
        <w:bottom w:val="none" w:sz="0" w:space="0" w:color="auto"/>
        <w:right w:val="none" w:sz="0" w:space="0" w:color="auto"/>
      </w:divBdr>
    </w:div>
    <w:div w:id="1609845755">
      <w:bodyDiv w:val="1"/>
      <w:marLeft w:val="0"/>
      <w:marRight w:val="0"/>
      <w:marTop w:val="0"/>
      <w:marBottom w:val="0"/>
      <w:divBdr>
        <w:top w:val="none" w:sz="0" w:space="0" w:color="auto"/>
        <w:left w:val="none" w:sz="0" w:space="0" w:color="auto"/>
        <w:bottom w:val="none" w:sz="0" w:space="0" w:color="auto"/>
        <w:right w:val="none" w:sz="0" w:space="0" w:color="auto"/>
      </w:divBdr>
    </w:div>
    <w:div w:id="1721711991">
      <w:bodyDiv w:val="1"/>
      <w:marLeft w:val="0"/>
      <w:marRight w:val="0"/>
      <w:marTop w:val="0"/>
      <w:marBottom w:val="0"/>
      <w:divBdr>
        <w:top w:val="none" w:sz="0" w:space="0" w:color="auto"/>
        <w:left w:val="none" w:sz="0" w:space="0" w:color="auto"/>
        <w:bottom w:val="none" w:sz="0" w:space="0" w:color="auto"/>
        <w:right w:val="none" w:sz="0" w:space="0" w:color="auto"/>
      </w:divBdr>
    </w:div>
    <w:div w:id="18004899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TotalTime>
  <Pages>1</Pages>
  <Words>715</Words>
  <Characters>4080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33</cp:revision>
  <dcterms:created xsi:type="dcterms:W3CDTF">2018-09-10T02:30:00Z</dcterms:created>
  <dcterms:modified xsi:type="dcterms:W3CDTF">2018-09-11T02:19:00Z</dcterms:modified>
</cp:coreProperties>
</file>