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124" w:rsidRPr="0051516C" w:rsidRDefault="0051516C" w:rsidP="0051516C">
      <w:pPr>
        <w:rPr>
          <w:rFonts w:ascii="Times New Roman" w:hAnsi="Times New Roman" w:cs="Times New Roman"/>
          <w:sz w:val="28"/>
          <w:szCs w:val="24"/>
        </w:rPr>
      </w:pPr>
      <w:r w:rsidRPr="0051516C">
        <w:rPr>
          <w:rFonts w:ascii="Times New Roman" w:hAnsi="Times New Roman" w:cs="Times New Roman"/>
          <w:sz w:val="28"/>
          <w:szCs w:val="24"/>
        </w:rPr>
        <w:t>Nanoscale Characterization of Functional Polymers and Hybrid Organic Materials by Single-molecule Spectroscopy</w:t>
      </w:r>
    </w:p>
    <w:p w:rsidR="0051516C" w:rsidRPr="0051516C" w:rsidRDefault="0051516C" w:rsidP="0051516C">
      <w:pPr>
        <w:rPr>
          <w:rFonts w:ascii="Times New Roman" w:hAnsi="Times New Roman" w:cs="Times New Roman"/>
          <w:sz w:val="24"/>
          <w:szCs w:val="24"/>
        </w:rPr>
      </w:pPr>
    </w:p>
    <w:p w:rsidR="0051516C" w:rsidRPr="0051516C" w:rsidRDefault="0051516C" w:rsidP="0051516C">
      <w:pPr>
        <w:rPr>
          <w:rFonts w:ascii="Times New Roman" w:hAnsi="Times New Roman" w:cs="Times New Roman"/>
          <w:sz w:val="24"/>
          <w:szCs w:val="24"/>
        </w:rPr>
      </w:pPr>
      <w:r w:rsidRPr="0051516C">
        <w:rPr>
          <w:rFonts w:ascii="Times New Roman" w:hAnsi="Times New Roman" w:cs="Times New Roman"/>
          <w:sz w:val="24"/>
          <w:szCs w:val="24"/>
        </w:rPr>
        <w:t xml:space="preserve">Martin Vacha </w:t>
      </w:r>
    </w:p>
    <w:p w:rsidR="0051516C" w:rsidRPr="0051516C" w:rsidRDefault="0051516C" w:rsidP="0051516C">
      <w:pPr>
        <w:rPr>
          <w:rFonts w:ascii="Times New Roman" w:hAnsi="Times New Roman" w:cs="Times New Roman" w:hint="eastAsia"/>
          <w:i/>
          <w:sz w:val="24"/>
          <w:szCs w:val="24"/>
        </w:rPr>
      </w:pPr>
      <w:r w:rsidRPr="0051516C">
        <w:rPr>
          <w:rFonts w:ascii="Times New Roman" w:hAnsi="Times New Roman" w:cs="Times New Roman"/>
          <w:i/>
          <w:sz w:val="24"/>
          <w:szCs w:val="24"/>
        </w:rPr>
        <w:t xml:space="preserve">Department of Materials Science and </w:t>
      </w:r>
      <w:proofErr w:type="spellStart"/>
      <w:r w:rsidRPr="0051516C">
        <w:rPr>
          <w:rFonts w:ascii="Times New Roman" w:hAnsi="Times New Roman" w:cs="Times New Roman"/>
          <w:i/>
          <w:sz w:val="24"/>
          <w:szCs w:val="24"/>
        </w:rPr>
        <w:t>Engineering</w:t>
      </w:r>
      <w:proofErr w:type="gramStart"/>
      <w:r w:rsidRPr="0051516C">
        <w:rPr>
          <w:rFonts w:ascii="Times New Roman" w:hAnsi="Times New Roman" w:cs="Times New Roman" w:hint="eastAsia"/>
          <w:i/>
          <w:sz w:val="24"/>
          <w:szCs w:val="24"/>
        </w:rPr>
        <w:t>,</w:t>
      </w:r>
      <w:r w:rsidRPr="0051516C">
        <w:rPr>
          <w:rFonts w:ascii="Times New Roman" w:hAnsi="Times New Roman" w:cs="Times New Roman"/>
          <w:i/>
          <w:sz w:val="24"/>
          <w:szCs w:val="24"/>
        </w:rPr>
        <w:t>Tokyo</w:t>
      </w:r>
      <w:proofErr w:type="spellEnd"/>
      <w:proofErr w:type="gramEnd"/>
      <w:r w:rsidRPr="0051516C">
        <w:rPr>
          <w:rFonts w:ascii="Times New Roman" w:hAnsi="Times New Roman" w:cs="Times New Roman"/>
          <w:i/>
          <w:sz w:val="24"/>
          <w:szCs w:val="24"/>
        </w:rPr>
        <w:t xml:space="preserve"> Institute of Technology</w:t>
      </w:r>
    </w:p>
    <w:p w:rsidR="0051516C" w:rsidRPr="0051516C" w:rsidRDefault="0051516C" w:rsidP="0051516C">
      <w:pPr>
        <w:rPr>
          <w:rFonts w:ascii="Times New Roman" w:hAnsi="Times New Roman" w:cs="Times New Roman" w:hint="eastAsia"/>
          <w:i/>
          <w:sz w:val="24"/>
          <w:szCs w:val="24"/>
        </w:rPr>
      </w:pPr>
      <w:r w:rsidRPr="0051516C">
        <w:rPr>
          <w:rFonts w:ascii="Times New Roman" w:hAnsi="Times New Roman" w:cs="Times New Roman" w:hint="eastAsia"/>
          <w:i/>
          <w:sz w:val="24"/>
          <w:szCs w:val="24"/>
        </w:rPr>
        <w:t>Ookayama 2-12-1-S8-44, Meguro-ku, Tokyo, 152-8552 Japan</w:t>
      </w:r>
    </w:p>
    <w:p w:rsidR="0051516C" w:rsidRPr="0051516C" w:rsidRDefault="0051516C" w:rsidP="0051516C">
      <w:pPr>
        <w:rPr>
          <w:rFonts w:ascii="Times New Roman" w:hAnsi="Times New Roman" w:cs="Times New Roman" w:hint="eastAsia"/>
          <w:sz w:val="24"/>
          <w:szCs w:val="24"/>
        </w:rPr>
      </w:pPr>
      <w:proofErr w:type="gramStart"/>
      <w:r w:rsidRPr="0051516C">
        <w:rPr>
          <w:rFonts w:ascii="Times New Roman" w:hAnsi="Times New Roman" w:cs="Times New Roman" w:hint="eastAsia"/>
          <w:sz w:val="24"/>
          <w:szCs w:val="24"/>
        </w:rPr>
        <w:t>e-mail</w:t>
      </w:r>
      <w:proofErr w:type="gramEnd"/>
      <w:r w:rsidRPr="0051516C">
        <w:rPr>
          <w:rFonts w:ascii="Times New Roman" w:hAnsi="Times New Roman" w:cs="Times New Roman" w:hint="eastAsia"/>
          <w:sz w:val="24"/>
          <w:szCs w:val="24"/>
        </w:rPr>
        <w:t xml:space="preserve">: </w:t>
      </w:r>
      <w:hyperlink r:id="rId6" w:history="1">
        <w:r w:rsidRPr="0051516C">
          <w:rPr>
            <w:rStyle w:val="Hyperlink"/>
            <w:rFonts w:ascii="Times New Roman" w:hAnsi="Times New Roman" w:cs="Times New Roman" w:hint="eastAsia"/>
            <w:sz w:val="24"/>
            <w:szCs w:val="24"/>
          </w:rPr>
          <w:t>vacha.m.aa@m.titech.ac.jp</w:t>
        </w:r>
      </w:hyperlink>
      <w:bookmarkStart w:id="0" w:name="_GoBack"/>
      <w:bookmarkEnd w:id="0"/>
    </w:p>
    <w:p w:rsidR="0051516C" w:rsidRPr="0051516C" w:rsidRDefault="0051516C" w:rsidP="0051516C">
      <w:pPr>
        <w:rPr>
          <w:rFonts w:ascii="Times New Roman" w:hAnsi="Times New Roman" w:cs="Times New Roman"/>
          <w:sz w:val="24"/>
          <w:szCs w:val="24"/>
        </w:rPr>
      </w:pPr>
    </w:p>
    <w:p w:rsidR="00000000" w:rsidRPr="0051516C" w:rsidRDefault="0051516C" w:rsidP="0051516C">
      <w:pPr>
        <w:rPr>
          <w:rFonts w:ascii="Times New Roman" w:hAnsi="Times New Roman" w:cs="Times New Roman"/>
          <w:sz w:val="24"/>
          <w:szCs w:val="24"/>
        </w:rPr>
      </w:pPr>
      <w:r w:rsidRPr="0051516C">
        <w:rPr>
          <w:rFonts w:ascii="Times New Roman" w:hAnsi="Times New Roman" w:cs="Times New Roman"/>
          <w:sz w:val="24"/>
          <w:szCs w:val="24"/>
        </w:rPr>
        <w:t>The talk will introduce the method of single molecule fluorescence detection and spectroscopy and discuss its use in nanoscale materials research. Examples of applications of the method will include conjugated polymer chain conformation and its dynamics in photoluminescence and electroluminescence, selective turn-on and enhancement of resonant energy transfer by localized plasmons, nanoscale orientation behavior of polymeric films during photo-polymerization, and e</w:t>
      </w:r>
      <w:r w:rsidRPr="0051516C">
        <w:rPr>
          <w:rFonts w:ascii="Times New Roman" w:hAnsi="Times New Roman" w:cs="Times New Roman"/>
          <w:sz w:val="24"/>
          <w:szCs w:val="24"/>
        </w:rPr>
        <w:t xml:space="preserve">lectroluminescence and environment-modified </w:t>
      </w:r>
      <w:proofErr w:type="spellStart"/>
      <w:r w:rsidRPr="0051516C">
        <w:rPr>
          <w:rFonts w:ascii="Times New Roman" w:hAnsi="Times New Roman" w:cs="Times New Roman"/>
          <w:sz w:val="24"/>
          <w:szCs w:val="24"/>
        </w:rPr>
        <w:t>photophysics</w:t>
      </w:r>
      <w:proofErr w:type="spellEnd"/>
      <w:r w:rsidRPr="0051516C">
        <w:rPr>
          <w:rFonts w:ascii="Times New Roman" w:hAnsi="Times New Roman" w:cs="Times New Roman"/>
          <w:sz w:val="24"/>
          <w:szCs w:val="24"/>
        </w:rPr>
        <w:t xml:space="preserve"> of single halide perovskite </w:t>
      </w:r>
      <w:r w:rsidRPr="0051516C">
        <w:rPr>
          <w:rFonts w:ascii="Times New Roman" w:hAnsi="Times New Roman" w:cs="Times New Roman"/>
          <w:sz w:val="24"/>
          <w:szCs w:val="24"/>
        </w:rPr>
        <w:t>nanocrystals.</w:t>
      </w:r>
    </w:p>
    <w:p w:rsidR="0051516C" w:rsidRPr="0051516C" w:rsidRDefault="0051516C" w:rsidP="0051516C">
      <w:pPr>
        <w:rPr>
          <w:rFonts w:ascii="Times New Roman" w:hAnsi="Times New Roman" w:cs="Times New Roman"/>
          <w:sz w:val="24"/>
          <w:szCs w:val="24"/>
        </w:rPr>
      </w:pPr>
    </w:p>
    <w:p w:rsidR="0051516C" w:rsidRPr="0051516C" w:rsidRDefault="0051516C" w:rsidP="0051516C">
      <w:pPr>
        <w:rPr>
          <w:rFonts w:ascii="Times New Roman" w:hAnsi="Times New Roman" w:cs="Times New Roman"/>
          <w:sz w:val="24"/>
          <w:szCs w:val="24"/>
        </w:rPr>
      </w:pPr>
    </w:p>
    <w:sectPr w:rsidR="0051516C" w:rsidRPr="0051516C">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110C9A"/>
    <w:multiLevelType w:val="hybridMultilevel"/>
    <w:tmpl w:val="29646592"/>
    <w:lvl w:ilvl="0" w:tplc="24DC7B52">
      <w:start w:val="1"/>
      <w:numFmt w:val="bullet"/>
      <w:lvlText w:val=""/>
      <w:lvlJc w:val="left"/>
      <w:pPr>
        <w:tabs>
          <w:tab w:val="num" w:pos="720"/>
        </w:tabs>
        <w:ind w:left="720" w:hanging="360"/>
      </w:pPr>
      <w:rPr>
        <w:rFonts w:ascii="Wingdings" w:hAnsi="Wingdings" w:hint="default"/>
      </w:rPr>
    </w:lvl>
    <w:lvl w:ilvl="1" w:tplc="78A6F1D4" w:tentative="1">
      <w:start w:val="1"/>
      <w:numFmt w:val="bullet"/>
      <w:lvlText w:val=""/>
      <w:lvlJc w:val="left"/>
      <w:pPr>
        <w:tabs>
          <w:tab w:val="num" w:pos="1440"/>
        </w:tabs>
        <w:ind w:left="1440" w:hanging="360"/>
      </w:pPr>
      <w:rPr>
        <w:rFonts w:ascii="Wingdings" w:hAnsi="Wingdings" w:hint="default"/>
      </w:rPr>
    </w:lvl>
    <w:lvl w:ilvl="2" w:tplc="F93650F4" w:tentative="1">
      <w:start w:val="1"/>
      <w:numFmt w:val="bullet"/>
      <w:lvlText w:val=""/>
      <w:lvlJc w:val="left"/>
      <w:pPr>
        <w:tabs>
          <w:tab w:val="num" w:pos="2160"/>
        </w:tabs>
        <w:ind w:left="2160" w:hanging="360"/>
      </w:pPr>
      <w:rPr>
        <w:rFonts w:ascii="Wingdings" w:hAnsi="Wingdings" w:hint="default"/>
      </w:rPr>
    </w:lvl>
    <w:lvl w:ilvl="3" w:tplc="2F5EA430" w:tentative="1">
      <w:start w:val="1"/>
      <w:numFmt w:val="bullet"/>
      <w:lvlText w:val=""/>
      <w:lvlJc w:val="left"/>
      <w:pPr>
        <w:tabs>
          <w:tab w:val="num" w:pos="2880"/>
        </w:tabs>
        <w:ind w:left="2880" w:hanging="360"/>
      </w:pPr>
      <w:rPr>
        <w:rFonts w:ascii="Wingdings" w:hAnsi="Wingdings" w:hint="default"/>
      </w:rPr>
    </w:lvl>
    <w:lvl w:ilvl="4" w:tplc="77E85C50" w:tentative="1">
      <w:start w:val="1"/>
      <w:numFmt w:val="bullet"/>
      <w:lvlText w:val=""/>
      <w:lvlJc w:val="left"/>
      <w:pPr>
        <w:tabs>
          <w:tab w:val="num" w:pos="3600"/>
        </w:tabs>
        <w:ind w:left="3600" w:hanging="360"/>
      </w:pPr>
      <w:rPr>
        <w:rFonts w:ascii="Wingdings" w:hAnsi="Wingdings" w:hint="default"/>
      </w:rPr>
    </w:lvl>
    <w:lvl w:ilvl="5" w:tplc="CE8A302E" w:tentative="1">
      <w:start w:val="1"/>
      <w:numFmt w:val="bullet"/>
      <w:lvlText w:val=""/>
      <w:lvlJc w:val="left"/>
      <w:pPr>
        <w:tabs>
          <w:tab w:val="num" w:pos="4320"/>
        </w:tabs>
        <w:ind w:left="4320" w:hanging="360"/>
      </w:pPr>
      <w:rPr>
        <w:rFonts w:ascii="Wingdings" w:hAnsi="Wingdings" w:hint="default"/>
      </w:rPr>
    </w:lvl>
    <w:lvl w:ilvl="6" w:tplc="9FD41766" w:tentative="1">
      <w:start w:val="1"/>
      <w:numFmt w:val="bullet"/>
      <w:lvlText w:val=""/>
      <w:lvlJc w:val="left"/>
      <w:pPr>
        <w:tabs>
          <w:tab w:val="num" w:pos="5040"/>
        </w:tabs>
        <w:ind w:left="5040" w:hanging="360"/>
      </w:pPr>
      <w:rPr>
        <w:rFonts w:ascii="Wingdings" w:hAnsi="Wingdings" w:hint="default"/>
      </w:rPr>
    </w:lvl>
    <w:lvl w:ilvl="7" w:tplc="E7BA878A" w:tentative="1">
      <w:start w:val="1"/>
      <w:numFmt w:val="bullet"/>
      <w:lvlText w:val=""/>
      <w:lvlJc w:val="left"/>
      <w:pPr>
        <w:tabs>
          <w:tab w:val="num" w:pos="5760"/>
        </w:tabs>
        <w:ind w:left="5760" w:hanging="360"/>
      </w:pPr>
      <w:rPr>
        <w:rFonts w:ascii="Wingdings" w:hAnsi="Wingdings" w:hint="default"/>
      </w:rPr>
    </w:lvl>
    <w:lvl w:ilvl="8" w:tplc="2AB23B40"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16C"/>
    <w:rsid w:val="0051516C"/>
    <w:rsid w:val="00723638"/>
    <w:rsid w:val="00947124"/>
    <w:rsid w:val="00A402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516C"/>
    <w:pPr>
      <w:widowControl/>
      <w:ind w:leftChars="400" w:left="840"/>
      <w:jc w:val="left"/>
    </w:pPr>
    <w:rPr>
      <w:rFonts w:ascii="ＭＳ Ｐゴシック" w:eastAsia="ＭＳ Ｐゴシック" w:hAnsi="ＭＳ Ｐゴシック" w:cs="ＭＳ Ｐゴシック"/>
      <w:kern w:val="0"/>
      <w:sz w:val="24"/>
      <w:szCs w:val="24"/>
    </w:rPr>
  </w:style>
  <w:style w:type="character" w:styleId="Hyperlink">
    <w:name w:val="Hyperlink"/>
    <w:basedOn w:val="DefaultParagraphFont"/>
    <w:uiPriority w:val="99"/>
    <w:unhideWhenUsed/>
    <w:rsid w:val="0051516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516C"/>
    <w:pPr>
      <w:widowControl/>
      <w:ind w:leftChars="400" w:left="840"/>
      <w:jc w:val="left"/>
    </w:pPr>
    <w:rPr>
      <w:rFonts w:ascii="ＭＳ Ｐゴシック" w:eastAsia="ＭＳ Ｐゴシック" w:hAnsi="ＭＳ Ｐゴシック" w:cs="ＭＳ Ｐゴシック"/>
      <w:kern w:val="0"/>
      <w:sz w:val="24"/>
      <w:szCs w:val="24"/>
    </w:rPr>
  </w:style>
  <w:style w:type="character" w:styleId="Hyperlink">
    <w:name w:val="Hyperlink"/>
    <w:basedOn w:val="DefaultParagraphFont"/>
    <w:uiPriority w:val="99"/>
    <w:unhideWhenUsed/>
    <w:rsid w:val="0051516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4486869">
      <w:bodyDiv w:val="1"/>
      <w:marLeft w:val="0"/>
      <w:marRight w:val="0"/>
      <w:marTop w:val="0"/>
      <w:marBottom w:val="0"/>
      <w:divBdr>
        <w:top w:val="none" w:sz="0" w:space="0" w:color="auto"/>
        <w:left w:val="none" w:sz="0" w:space="0" w:color="auto"/>
        <w:bottom w:val="none" w:sz="0" w:space="0" w:color="auto"/>
        <w:right w:val="none" w:sz="0" w:space="0" w:color="auto"/>
      </w:divBdr>
    </w:div>
    <w:div w:id="203221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acha.m.aa@m.titech.ac.jp"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136</Words>
  <Characters>778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Tokyo Tech</Company>
  <LinksUpToDate>false</LinksUpToDate>
  <CharactersWithSpaces>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Vacha</dc:creator>
  <cp:lastModifiedBy>Martin Vacha</cp:lastModifiedBy>
  <cp:revision>1</cp:revision>
  <dcterms:created xsi:type="dcterms:W3CDTF">2018-10-18T08:08:00Z</dcterms:created>
  <dcterms:modified xsi:type="dcterms:W3CDTF">2018-10-18T08:18:00Z</dcterms:modified>
</cp:coreProperties>
</file>