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B7C" w:rsidRPr="00011137" w:rsidRDefault="00B33B7C" w:rsidP="00063EFD">
      <w:pPr>
        <w:ind w:firstLineChars="200" w:firstLine="482"/>
        <w:rPr>
          <w:rFonts w:ascii="楷体" w:eastAsia="楷体" w:hAnsi="楷体"/>
          <w:b/>
          <w:sz w:val="24"/>
          <w:szCs w:val="24"/>
        </w:rPr>
      </w:pPr>
      <w:r w:rsidRPr="00011137">
        <w:rPr>
          <w:rFonts w:ascii="楷体" w:eastAsia="楷体" w:hAnsi="楷体" w:hint="eastAsia"/>
          <w:b/>
          <w:sz w:val="24"/>
          <w:szCs w:val="24"/>
        </w:rPr>
        <w:t>标题：</w:t>
      </w:r>
      <w:r w:rsidR="00F11C14" w:rsidRPr="00011137">
        <w:rPr>
          <w:rFonts w:ascii="楷体" w:eastAsia="楷体" w:hAnsi="楷体" w:hint="eastAsia"/>
          <w:b/>
          <w:sz w:val="24"/>
          <w:szCs w:val="24"/>
        </w:rPr>
        <w:t>【课程预告】</w:t>
      </w:r>
      <w:r w:rsidRPr="00011137">
        <w:rPr>
          <w:rFonts w:ascii="楷体" w:eastAsia="楷体" w:hAnsi="楷体" w:hint="eastAsia"/>
          <w:b/>
          <w:sz w:val="24"/>
          <w:szCs w:val="24"/>
        </w:rPr>
        <w:t>《科学与哲学》</w:t>
      </w:r>
      <w:r w:rsidR="00F11C14" w:rsidRPr="00011137">
        <w:rPr>
          <w:rFonts w:ascii="楷体" w:eastAsia="楷体" w:hAnsi="楷体" w:hint="eastAsia"/>
          <w:b/>
          <w:sz w:val="24"/>
          <w:szCs w:val="24"/>
        </w:rPr>
        <w:t>第六讲</w:t>
      </w:r>
    </w:p>
    <w:p w:rsidR="00DA4913" w:rsidRDefault="00DA4913" w:rsidP="00063EFD">
      <w:pPr>
        <w:ind w:firstLineChars="200" w:firstLine="480"/>
        <w:rPr>
          <w:rFonts w:ascii="楷体" w:eastAsia="楷体" w:hAnsi="楷体"/>
          <w:sz w:val="24"/>
          <w:szCs w:val="24"/>
        </w:rPr>
      </w:pPr>
    </w:p>
    <w:p w:rsidR="00C0447E" w:rsidRDefault="00BD7D13" w:rsidP="00063EFD">
      <w:pPr>
        <w:ind w:firstLineChars="200" w:firstLine="480"/>
        <w:rPr>
          <w:rFonts w:ascii="楷体" w:eastAsia="楷体" w:hAnsi="楷体"/>
          <w:sz w:val="24"/>
          <w:szCs w:val="24"/>
        </w:rPr>
      </w:pPr>
      <w:r w:rsidRPr="00BD7D13">
        <w:rPr>
          <w:rFonts w:ascii="楷体" w:eastAsia="楷体" w:hAnsi="楷体"/>
          <w:sz w:val="24"/>
          <w:szCs w:val="24"/>
        </w:rPr>
        <w:t>嘿！你想科研能够快速入门吗？你希望突破思维的局限性，取得创造性的成果吗？如果你的答案是肯定的，那么让我们</w:t>
      </w:r>
      <w:r>
        <w:rPr>
          <w:rFonts w:ascii="楷体" w:eastAsia="楷体" w:hAnsi="楷体" w:hint="eastAsia"/>
          <w:sz w:val="24"/>
          <w:szCs w:val="24"/>
        </w:rPr>
        <w:t>走进《科学与哲学》系列课程，一起</w:t>
      </w:r>
      <w:r w:rsidRPr="00BD7D13">
        <w:rPr>
          <w:rFonts w:ascii="楷体" w:eastAsia="楷体" w:hAnsi="楷体"/>
          <w:sz w:val="24"/>
          <w:szCs w:val="24"/>
        </w:rPr>
        <w:t>挣脱思维的束缚，感受科学的魅力！</w:t>
      </w:r>
    </w:p>
    <w:p w:rsidR="00BD7D13" w:rsidRDefault="00BD7D13" w:rsidP="00063EFD">
      <w:pPr>
        <w:ind w:firstLineChars="200" w:firstLine="480"/>
        <w:rPr>
          <w:rFonts w:ascii="楷体" w:eastAsia="楷体" w:hAnsi="楷体"/>
          <w:sz w:val="24"/>
          <w:szCs w:val="24"/>
        </w:rPr>
      </w:pPr>
    </w:p>
    <w:p w:rsidR="007D2D8D" w:rsidRDefault="007D2D8D" w:rsidP="00063EFD">
      <w:pPr>
        <w:ind w:firstLineChars="200" w:firstLine="480"/>
        <w:rPr>
          <w:rFonts w:eastAsia="楷体"/>
          <w:sz w:val="24"/>
        </w:rPr>
      </w:pPr>
      <w:r w:rsidRPr="000E11C8">
        <w:rPr>
          <w:rFonts w:eastAsia="楷体" w:hint="eastAsia"/>
          <w:sz w:val="24"/>
        </w:rPr>
        <w:t>为提升学生综合素养，重塑思维模式，</w:t>
      </w:r>
      <w:r>
        <w:rPr>
          <w:rFonts w:eastAsia="楷体" w:hint="eastAsia"/>
          <w:sz w:val="24"/>
        </w:rPr>
        <w:t>养成</w:t>
      </w:r>
      <w:r w:rsidRPr="000E11C8">
        <w:rPr>
          <w:rFonts w:eastAsia="楷体" w:hint="eastAsia"/>
          <w:sz w:val="24"/>
        </w:rPr>
        <w:t>学生</w:t>
      </w:r>
      <w:r>
        <w:rPr>
          <w:rFonts w:eastAsia="楷体" w:hint="eastAsia"/>
          <w:sz w:val="24"/>
        </w:rPr>
        <w:t>的探索</w:t>
      </w:r>
      <w:r w:rsidRPr="000E11C8">
        <w:rPr>
          <w:rFonts w:eastAsia="楷体" w:hint="eastAsia"/>
          <w:sz w:val="24"/>
        </w:rPr>
        <w:t>兴趣，激发创造力，</w:t>
      </w:r>
      <w:r w:rsidR="00935780">
        <w:rPr>
          <w:rFonts w:eastAsia="楷体" w:hint="eastAsia"/>
          <w:sz w:val="24"/>
        </w:rPr>
        <w:t>航院</w:t>
      </w:r>
      <w:r w:rsidR="00B33B7C" w:rsidRPr="00B33B7C">
        <w:rPr>
          <w:rFonts w:eastAsia="楷体" w:hint="eastAsia"/>
          <w:sz w:val="24"/>
        </w:rPr>
        <w:t>倾力打造《科学与哲学》系列课程</w:t>
      </w:r>
      <w:r w:rsidR="00B33B7C">
        <w:rPr>
          <w:rFonts w:eastAsia="楷体" w:hint="eastAsia"/>
          <w:sz w:val="24"/>
        </w:rPr>
        <w:t>，</w:t>
      </w:r>
      <w:r w:rsidR="00DA4913">
        <w:rPr>
          <w:rFonts w:eastAsia="楷体" w:hint="eastAsia"/>
          <w:sz w:val="24"/>
        </w:rPr>
        <w:t>现</w:t>
      </w:r>
      <w:r w:rsidR="00B33B7C">
        <w:rPr>
          <w:rFonts w:eastAsia="楷体" w:hint="eastAsia"/>
          <w:sz w:val="24"/>
        </w:rPr>
        <w:t>面向全校本研学生开放</w:t>
      </w:r>
      <w:r w:rsidR="00584A0D">
        <w:rPr>
          <w:rFonts w:eastAsia="楷体" w:hint="eastAsia"/>
          <w:sz w:val="24"/>
        </w:rPr>
        <w:t>，</w:t>
      </w:r>
      <w:r w:rsidR="00B33B7C">
        <w:rPr>
          <w:rFonts w:eastAsia="楷体" w:hint="eastAsia"/>
          <w:sz w:val="24"/>
        </w:rPr>
        <w:t>欢迎大家</w:t>
      </w:r>
      <w:r w:rsidR="002B29DD">
        <w:rPr>
          <w:rFonts w:eastAsia="楷体" w:hint="eastAsia"/>
          <w:sz w:val="24"/>
        </w:rPr>
        <w:t>参加。</w:t>
      </w:r>
    </w:p>
    <w:p w:rsidR="002B29DD" w:rsidRDefault="002B29DD" w:rsidP="00063EFD">
      <w:pPr>
        <w:ind w:firstLineChars="200" w:firstLine="480"/>
        <w:rPr>
          <w:rFonts w:ascii="楷体" w:eastAsia="楷体" w:hAnsi="楷体"/>
          <w:sz w:val="24"/>
          <w:szCs w:val="24"/>
        </w:rPr>
      </w:pPr>
    </w:p>
    <w:p w:rsidR="00BD7D13" w:rsidRPr="00011137" w:rsidRDefault="00604B14" w:rsidP="00063EFD">
      <w:pPr>
        <w:ind w:firstLineChars="200" w:firstLine="482"/>
        <w:rPr>
          <w:rFonts w:ascii="楷体" w:eastAsia="楷体" w:hAnsi="楷体"/>
          <w:b/>
          <w:sz w:val="24"/>
          <w:szCs w:val="24"/>
        </w:rPr>
      </w:pPr>
      <w:r w:rsidRPr="00011137">
        <w:rPr>
          <w:rFonts w:ascii="楷体" w:eastAsia="楷体" w:hAnsi="楷体" w:hint="eastAsia"/>
          <w:b/>
          <w:sz w:val="24"/>
          <w:szCs w:val="24"/>
        </w:rPr>
        <w:t>第六讲题目：</w:t>
      </w:r>
    </w:p>
    <w:p w:rsidR="00C0447E" w:rsidRPr="00604B14" w:rsidRDefault="003428A0" w:rsidP="00063EFD">
      <w:pPr>
        <w:ind w:firstLineChars="200" w:firstLine="480"/>
        <w:rPr>
          <w:rFonts w:ascii="楷体" w:eastAsia="楷体" w:hAnsi="楷体"/>
          <w:sz w:val="24"/>
          <w:szCs w:val="24"/>
        </w:rPr>
      </w:pPr>
      <w:r>
        <w:rPr>
          <w:rFonts w:ascii="楷体" w:eastAsia="楷体" w:hAnsi="楷体"/>
          <w:sz w:val="24"/>
          <w:szCs w:val="24"/>
        </w:rPr>
        <w:t>超越还原论：从网络动力学视角理解生命的自组织、演化与创新</w:t>
      </w:r>
    </w:p>
    <w:p w:rsidR="00C0447E" w:rsidRPr="00604B14" w:rsidRDefault="00C0447E" w:rsidP="00063EFD">
      <w:pPr>
        <w:ind w:firstLineChars="200" w:firstLine="480"/>
        <w:rPr>
          <w:rFonts w:ascii="楷体" w:eastAsia="楷体" w:hAnsi="楷体"/>
          <w:sz w:val="24"/>
          <w:szCs w:val="24"/>
        </w:rPr>
      </w:pPr>
    </w:p>
    <w:p w:rsidR="00C0447E" w:rsidRDefault="0004173D" w:rsidP="00063EFD">
      <w:pPr>
        <w:ind w:firstLineChars="200" w:firstLine="482"/>
        <w:rPr>
          <w:rFonts w:ascii="楷体" w:eastAsia="楷体" w:hAnsi="楷体"/>
          <w:sz w:val="24"/>
          <w:szCs w:val="24"/>
        </w:rPr>
      </w:pPr>
      <w:r w:rsidRPr="00011137">
        <w:rPr>
          <w:rFonts w:ascii="楷体" w:eastAsia="楷体" w:hAnsi="楷体" w:hint="eastAsia"/>
          <w:b/>
          <w:sz w:val="24"/>
          <w:szCs w:val="24"/>
        </w:rPr>
        <w:t>第六讲</w:t>
      </w:r>
      <w:r w:rsidR="003428A0" w:rsidRPr="00011137">
        <w:rPr>
          <w:rFonts w:ascii="楷体" w:eastAsia="楷体" w:hAnsi="楷体" w:hint="eastAsia"/>
          <w:b/>
          <w:sz w:val="24"/>
          <w:szCs w:val="24"/>
        </w:rPr>
        <w:t>内容简介</w:t>
      </w:r>
      <w:r w:rsidR="003428A0">
        <w:rPr>
          <w:rFonts w:ascii="楷体" w:eastAsia="楷体" w:hAnsi="楷体" w:hint="eastAsia"/>
          <w:sz w:val="24"/>
          <w:szCs w:val="24"/>
        </w:rPr>
        <w:t>：</w:t>
      </w:r>
    </w:p>
    <w:p w:rsidR="0004173D" w:rsidRDefault="0004173D" w:rsidP="00063EFD">
      <w:pPr>
        <w:widowControl/>
        <w:spacing w:line="35" w:lineRule="atLeast"/>
        <w:ind w:firstLineChars="200" w:firstLine="480"/>
        <w:jc w:val="left"/>
        <w:rPr>
          <w:rFonts w:ascii="楷体" w:eastAsia="楷体" w:hAnsi="楷体"/>
          <w:sz w:val="24"/>
          <w:szCs w:val="24"/>
        </w:rPr>
      </w:pPr>
    </w:p>
    <w:p w:rsidR="00C0447E" w:rsidRDefault="003428A0" w:rsidP="00063EFD">
      <w:pPr>
        <w:widowControl/>
        <w:spacing w:line="35" w:lineRule="atLeast"/>
        <w:ind w:firstLineChars="200" w:firstLine="480"/>
        <w:jc w:val="left"/>
        <w:rPr>
          <w:sz w:val="28"/>
          <w:szCs w:val="28"/>
        </w:rPr>
      </w:pPr>
      <w:r>
        <w:rPr>
          <w:rFonts w:ascii="楷体" w:eastAsia="楷体" w:hAnsi="楷体" w:hint="eastAsia"/>
          <w:sz w:val="24"/>
          <w:szCs w:val="24"/>
        </w:rPr>
        <w:t>生命是什么？生命是如何从简单的无机世界中产生，并一步一步演化成为如今地球上</w:t>
      </w:r>
      <w:r>
        <w:rPr>
          <w:rFonts w:ascii="楷体" w:eastAsia="楷体" w:hAnsi="楷体"/>
          <w:sz w:val="24"/>
          <w:szCs w:val="24"/>
        </w:rPr>
        <w:t>纷繁复杂、</w:t>
      </w:r>
      <w:r>
        <w:rPr>
          <w:rFonts w:ascii="楷体" w:eastAsia="楷体" w:hAnsi="楷体" w:hint="eastAsia"/>
          <w:sz w:val="24"/>
          <w:szCs w:val="24"/>
        </w:rPr>
        <w:t>欣欣向荣的生物世界？</w:t>
      </w:r>
      <w:r>
        <w:rPr>
          <w:rFonts w:ascii="楷体" w:eastAsia="楷体" w:hAnsi="楷体"/>
          <w:sz w:val="24"/>
          <w:szCs w:val="24"/>
        </w:rPr>
        <w:t>虽然</w:t>
      </w:r>
      <w:r>
        <w:rPr>
          <w:rFonts w:ascii="楷体" w:eastAsia="楷体" w:hAnsi="楷体" w:hint="eastAsia"/>
          <w:sz w:val="24"/>
          <w:szCs w:val="24"/>
        </w:rPr>
        <w:t>生物化学、分子生物学等领域的快速发展极大丰富了我们对于</w:t>
      </w:r>
      <w:r>
        <w:rPr>
          <w:rFonts w:ascii="楷体" w:eastAsia="楷体" w:hAnsi="楷体"/>
          <w:sz w:val="24"/>
          <w:szCs w:val="24"/>
        </w:rPr>
        <w:t>生命</w:t>
      </w:r>
      <w:r>
        <w:rPr>
          <w:rFonts w:ascii="楷体" w:eastAsia="楷体" w:hAnsi="楷体" w:hint="eastAsia"/>
          <w:sz w:val="24"/>
          <w:szCs w:val="24"/>
        </w:rPr>
        <w:t>基本单元的理解，然而却仍然无法回答诸如成千上万的基因、细胞与个体之间是如何</w:t>
      </w:r>
      <w:r>
        <w:rPr>
          <w:rFonts w:ascii="楷体" w:eastAsia="楷体" w:hAnsi="楷体"/>
          <w:sz w:val="24"/>
          <w:szCs w:val="24"/>
        </w:rPr>
        <w:t>组织在一起，涌现出</w:t>
      </w:r>
      <w:r>
        <w:rPr>
          <w:rFonts w:ascii="楷体" w:eastAsia="楷体" w:hAnsi="楷体" w:hint="eastAsia"/>
          <w:sz w:val="24"/>
          <w:szCs w:val="24"/>
        </w:rPr>
        <w:t>细胞分裂、个体发育</w:t>
      </w:r>
      <w:r>
        <w:rPr>
          <w:rFonts w:ascii="楷体" w:eastAsia="楷体" w:hAnsi="楷体"/>
          <w:sz w:val="24"/>
          <w:szCs w:val="24"/>
        </w:rPr>
        <w:t>与衰老</w:t>
      </w:r>
      <w:r>
        <w:rPr>
          <w:rFonts w:ascii="楷体" w:eastAsia="楷体" w:hAnsi="楷体" w:hint="eastAsia"/>
          <w:sz w:val="24"/>
          <w:szCs w:val="24"/>
        </w:rPr>
        <w:t>、可持续的演化与适应性创新等令人叹为观止的</w:t>
      </w:r>
      <w:r>
        <w:rPr>
          <w:rFonts w:ascii="楷体" w:eastAsia="楷体" w:hAnsi="楷体"/>
          <w:sz w:val="24"/>
          <w:szCs w:val="24"/>
        </w:rPr>
        <w:t>复杂</w:t>
      </w:r>
      <w:r>
        <w:rPr>
          <w:rFonts w:ascii="楷体" w:eastAsia="楷体" w:hAnsi="楷体" w:hint="eastAsia"/>
          <w:sz w:val="24"/>
          <w:szCs w:val="24"/>
        </w:rPr>
        <w:t>生命</w:t>
      </w:r>
      <w:r>
        <w:rPr>
          <w:rFonts w:ascii="楷体" w:eastAsia="楷体" w:hAnsi="楷体"/>
          <w:sz w:val="24"/>
          <w:szCs w:val="24"/>
        </w:rPr>
        <w:t>现象</w:t>
      </w:r>
      <w:r>
        <w:rPr>
          <w:rFonts w:ascii="楷体" w:eastAsia="楷体" w:hAnsi="楷体" w:hint="eastAsia"/>
          <w:sz w:val="24"/>
          <w:szCs w:val="24"/>
        </w:rPr>
        <w:t>。事实上，从人体每一个细胞中的分子到广泛分布在世界各地的物种，在不同尺度上构成了开放性动态网络系统，</w:t>
      </w:r>
      <w:r>
        <w:rPr>
          <w:rFonts w:ascii="楷体" w:eastAsia="楷体" w:hAnsi="楷体"/>
          <w:sz w:val="24"/>
          <w:szCs w:val="24"/>
        </w:rPr>
        <w:t>而</w:t>
      </w:r>
      <w:r>
        <w:rPr>
          <w:rFonts w:ascii="楷体" w:eastAsia="楷体" w:hAnsi="楷体" w:hint="eastAsia"/>
          <w:sz w:val="24"/>
          <w:szCs w:val="24"/>
        </w:rPr>
        <w:t>基于还原论的研究范式无法有效描述这一复杂体系及其涌现性质。本讲座将从现代生命科学研究的发展与挑战出发，</w:t>
      </w:r>
      <w:r>
        <w:rPr>
          <w:rFonts w:ascii="楷体" w:eastAsia="楷体" w:hAnsi="楷体"/>
          <w:sz w:val="24"/>
          <w:szCs w:val="24"/>
        </w:rPr>
        <w:t>介绍</w:t>
      </w:r>
      <w:r>
        <w:rPr>
          <w:rFonts w:ascii="楷体" w:eastAsia="楷体" w:hAnsi="楷体" w:hint="eastAsia"/>
          <w:sz w:val="24"/>
          <w:szCs w:val="24"/>
        </w:rPr>
        <w:t>近二三十年来在系统与定量生物学领域</w:t>
      </w:r>
      <w:r>
        <w:rPr>
          <w:rFonts w:ascii="楷体" w:eastAsia="楷体" w:hAnsi="楷体"/>
          <w:sz w:val="24"/>
          <w:szCs w:val="24"/>
        </w:rPr>
        <w:t>特别是复杂网络生物学的前沿进展</w:t>
      </w:r>
      <w:r>
        <w:rPr>
          <w:rFonts w:ascii="楷体" w:eastAsia="楷体" w:hAnsi="楷体" w:hint="eastAsia"/>
          <w:sz w:val="24"/>
          <w:szCs w:val="24"/>
        </w:rPr>
        <w:t>，</w:t>
      </w:r>
      <w:r>
        <w:rPr>
          <w:rFonts w:ascii="楷体" w:eastAsia="楷体" w:hAnsi="楷体"/>
          <w:sz w:val="24"/>
          <w:szCs w:val="24"/>
        </w:rPr>
        <w:t>挖掘隐藏在</w:t>
      </w:r>
      <w:r>
        <w:rPr>
          <w:rFonts w:ascii="楷体" w:eastAsia="楷体" w:hAnsi="楷体" w:hint="eastAsia"/>
          <w:sz w:val="24"/>
          <w:szCs w:val="24"/>
        </w:rPr>
        <w:t>精确而稳定的</w:t>
      </w:r>
      <w:r>
        <w:rPr>
          <w:rFonts w:ascii="楷体" w:eastAsia="楷体" w:hAnsi="楷体"/>
          <w:sz w:val="24"/>
          <w:szCs w:val="24"/>
        </w:rPr>
        <w:t>细胞周期控制、稳健而又可塑的个体发育过程、生物可持续</w:t>
      </w:r>
      <w:r>
        <w:rPr>
          <w:rFonts w:ascii="楷体" w:eastAsia="楷体" w:hAnsi="楷体" w:hint="eastAsia"/>
          <w:sz w:val="24"/>
          <w:szCs w:val="24"/>
        </w:rPr>
        <w:t>演化与适应性创新等</w:t>
      </w:r>
      <w:r>
        <w:rPr>
          <w:rFonts w:ascii="楷体" w:eastAsia="楷体" w:hAnsi="楷体"/>
          <w:sz w:val="24"/>
          <w:szCs w:val="24"/>
        </w:rPr>
        <w:t>重大</w:t>
      </w:r>
      <w:r>
        <w:rPr>
          <w:rFonts w:ascii="楷体" w:eastAsia="楷体" w:hAnsi="楷体" w:hint="eastAsia"/>
          <w:sz w:val="24"/>
          <w:szCs w:val="24"/>
        </w:rPr>
        <w:t>生命现象背后所隐藏的出人意料简单而深刻的</w:t>
      </w:r>
      <w:r>
        <w:rPr>
          <w:rFonts w:ascii="楷体" w:eastAsia="楷体" w:hAnsi="楷体"/>
          <w:sz w:val="24"/>
          <w:szCs w:val="24"/>
        </w:rPr>
        <w:t>网络拓扑结构与</w:t>
      </w:r>
      <w:r>
        <w:rPr>
          <w:rFonts w:ascii="楷体" w:eastAsia="楷体" w:hAnsi="楷体" w:hint="eastAsia"/>
          <w:sz w:val="24"/>
          <w:szCs w:val="24"/>
        </w:rPr>
        <w:t>动力学原理，</w:t>
      </w:r>
      <w:r>
        <w:rPr>
          <w:rFonts w:ascii="楷体" w:eastAsia="楷体" w:hAnsi="楷体"/>
          <w:sz w:val="24"/>
          <w:szCs w:val="24"/>
        </w:rPr>
        <w:t>并在此基础上阐释如何为生命、经济、社会等不同领域建立普遍性的复杂网络动力学研究</w:t>
      </w:r>
      <w:r>
        <w:rPr>
          <w:rFonts w:ascii="楷体" w:eastAsia="楷体" w:hAnsi="楷体" w:hint="eastAsia"/>
          <w:sz w:val="24"/>
          <w:szCs w:val="24"/>
        </w:rPr>
        <w:t>模式。最后，</w:t>
      </w:r>
      <w:r>
        <w:rPr>
          <w:rFonts w:ascii="楷体" w:eastAsia="楷体" w:hAnsi="楷体"/>
          <w:sz w:val="24"/>
          <w:szCs w:val="24"/>
        </w:rPr>
        <w:t>通过审辨性的分析</w:t>
      </w:r>
      <w:r>
        <w:rPr>
          <w:rFonts w:ascii="楷体" w:eastAsia="楷体" w:hAnsi="楷体" w:hint="eastAsia"/>
          <w:sz w:val="24"/>
          <w:szCs w:val="24"/>
        </w:rPr>
        <w:t>大数据、人工智能技术</w:t>
      </w:r>
      <w:r>
        <w:rPr>
          <w:rFonts w:ascii="楷体" w:eastAsia="楷体" w:hAnsi="楷体"/>
          <w:sz w:val="24"/>
          <w:szCs w:val="24"/>
        </w:rPr>
        <w:t>的爆发在生命科学以及复杂系统研究中可能带来的重大影响</w:t>
      </w:r>
      <w:r>
        <w:rPr>
          <w:rFonts w:ascii="楷体" w:eastAsia="楷体" w:hAnsi="楷体" w:hint="eastAsia"/>
          <w:sz w:val="24"/>
          <w:szCs w:val="24"/>
        </w:rPr>
        <w:t>，对21世纪人类可能面临的</w:t>
      </w:r>
      <w:r>
        <w:rPr>
          <w:rFonts w:ascii="楷体" w:eastAsia="楷体" w:hAnsi="楷体"/>
          <w:sz w:val="24"/>
          <w:szCs w:val="24"/>
        </w:rPr>
        <w:t>学习、科学</w:t>
      </w:r>
      <w:r>
        <w:rPr>
          <w:rFonts w:ascii="楷体" w:eastAsia="楷体" w:hAnsi="楷体" w:hint="eastAsia"/>
          <w:sz w:val="24"/>
          <w:szCs w:val="24"/>
        </w:rPr>
        <w:t>研究与创新</w:t>
      </w:r>
      <w:r>
        <w:rPr>
          <w:rFonts w:ascii="楷体" w:eastAsia="楷体" w:hAnsi="楷体"/>
          <w:sz w:val="24"/>
          <w:szCs w:val="24"/>
        </w:rPr>
        <w:t>的</w:t>
      </w:r>
      <w:r>
        <w:rPr>
          <w:rFonts w:ascii="楷体" w:eastAsia="楷体" w:hAnsi="楷体" w:hint="eastAsia"/>
          <w:sz w:val="24"/>
          <w:szCs w:val="24"/>
        </w:rPr>
        <w:t>范式转换展开</w:t>
      </w:r>
      <w:r>
        <w:rPr>
          <w:rFonts w:ascii="楷体" w:eastAsia="楷体" w:hAnsi="楷体"/>
          <w:sz w:val="24"/>
          <w:szCs w:val="24"/>
        </w:rPr>
        <w:t>开放性讨论</w:t>
      </w:r>
      <w:r>
        <w:rPr>
          <w:rFonts w:ascii="楷体" w:eastAsia="楷体" w:hAnsi="楷体" w:hint="eastAsia"/>
          <w:sz w:val="24"/>
          <w:szCs w:val="24"/>
        </w:rPr>
        <w:t>。</w:t>
      </w:r>
    </w:p>
    <w:p w:rsidR="00C0447E" w:rsidRDefault="00C0447E" w:rsidP="00063EFD">
      <w:pPr>
        <w:ind w:firstLineChars="200" w:firstLine="480"/>
        <w:rPr>
          <w:rFonts w:ascii="楷体" w:eastAsia="楷体" w:hAnsi="楷体"/>
          <w:sz w:val="24"/>
          <w:szCs w:val="24"/>
        </w:rPr>
      </w:pPr>
    </w:p>
    <w:p w:rsidR="00C0447E" w:rsidRPr="000636B5" w:rsidRDefault="003428A0" w:rsidP="00063EFD">
      <w:pPr>
        <w:ind w:firstLineChars="200" w:firstLine="482"/>
        <w:rPr>
          <w:rFonts w:ascii="楷体" w:eastAsia="楷体" w:hAnsi="楷体"/>
          <w:b/>
          <w:sz w:val="24"/>
          <w:szCs w:val="24"/>
        </w:rPr>
      </w:pPr>
      <w:r w:rsidRPr="000636B5">
        <w:rPr>
          <w:rFonts w:ascii="楷体" w:eastAsia="楷体" w:hAnsi="楷体" w:hint="eastAsia"/>
          <w:b/>
          <w:sz w:val="24"/>
          <w:szCs w:val="24"/>
        </w:rPr>
        <w:t>时间：</w:t>
      </w:r>
      <w:r w:rsidRPr="000636B5">
        <w:rPr>
          <w:rFonts w:ascii="楷体" w:eastAsia="楷体" w:hAnsi="楷体"/>
          <w:b/>
          <w:sz w:val="24"/>
          <w:szCs w:val="24"/>
        </w:rPr>
        <w:t>2018年11月</w:t>
      </w:r>
      <w:r w:rsidRPr="000636B5">
        <w:rPr>
          <w:rFonts w:ascii="楷体" w:eastAsia="楷体" w:hAnsi="楷体" w:hint="eastAsia"/>
          <w:b/>
          <w:sz w:val="24"/>
          <w:szCs w:val="24"/>
        </w:rPr>
        <w:t>2</w:t>
      </w:r>
      <w:r w:rsidRPr="000636B5">
        <w:rPr>
          <w:rFonts w:ascii="楷体" w:eastAsia="楷体" w:hAnsi="楷体"/>
          <w:b/>
          <w:sz w:val="24"/>
          <w:szCs w:val="24"/>
        </w:rPr>
        <w:t>5日</w:t>
      </w:r>
      <w:r w:rsidRPr="000636B5">
        <w:rPr>
          <w:rFonts w:ascii="楷体" w:eastAsia="楷体" w:hAnsi="楷体" w:hint="eastAsia"/>
          <w:b/>
          <w:sz w:val="24"/>
          <w:szCs w:val="24"/>
        </w:rPr>
        <w:t>（周日）晚6:</w:t>
      </w:r>
      <w:r w:rsidRPr="000636B5">
        <w:rPr>
          <w:rFonts w:ascii="楷体" w:eastAsia="楷体" w:hAnsi="楷体"/>
          <w:b/>
          <w:sz w:val="24"/>
          <w:szCs w:val="24"/>
        </w:rPr>
        <w:t>30</w:t>
      </w:r>
      <w:r w:rsidRPr="000636B5">
        <w:rPr>
          <w:rFonts w:ascii="楷体" w:eastAsia="楷体" w:hAnsi="楷体" w:hint="eastAsia"/>
          <w:b/>
          <w:sz w:val="24"/>
          <w:szCs w:val="24"/>
        </w:rPr>
        <w:t>-</w:t>
      </w:r>
      <w:r w:rsidRPr="000636B5">
        <w:rPr>
          <w:rFonts w:ascii="楷体" w:eastAsia="楷体" w:hAnsi="楷体"/>
          <w:b/>
          <w:sz w:val="24"/>
          <w:szCs w:val="24"/>
        </w:rPr>
        <w:t>9</w:t>
      </w:r>
      <w:r w:rsidRPr="000636B5">
        <w:rPr>
          <w:rFonts w:ascii="楷体" w:eastAsia="楷体" w:hAnsi="楷体" w:hint="eastAsia"/>
          <w:b/>
          <w:sz w:val="24"/>
          <w:szCs w:val="24"/>
        </w:rPr>
        <w:t>:</w:t>
      </w:r>
      <w:r w:rsidRPr="000636B5">
        <w:rPr>
          <w:rFonts w:ascii="楷体" w:eastAsia="楷体" w:hAnsi="楷体"/>
          <w:b/>
          <w:sz w:val="24"/>
          <w:szCs w:val="24"/>
        </w:rPr>
        <w:t>20</w:t>
      </w:r>
    </w:p>
    <w:p w:rsidR="00C0447E" w:rsidRPr="000636B5" w:rsidRDefault="003428A0" w:rsidP="00063EFD">
      <w:pPr>
        <w:ind w:firstLineChars="200" w:firstLine="482"/>
        <w:rPr>
          <w:rFonts w:ascii="楷体" w:eastAsia="楷体" w:hAnsi="楷体"/>
          <w:b/>
          <w:sz w:val="24"/>
          <w:szCs w:val="24"/>
        </w:rPr>
      </w:pPr>
      <w:r w:rsidRPr="000636B5">
        <w:rPr>
          <w:rFonts w:ascii="楷体" w:eastAsia="楷体" w:hAnsi="楷体" w:hint="eastAsia"/>
          <w:b/>
          <w:sz w:val="24"/>
          <w:szCs w:val="24"/>
        </w:rPr>
        <w:t>地点：</w:t>
      </w:r>
      <w:r w:rsidR="00B355CE" w:rsidRPr="000636B5">
        <w:rPr>
          <w:rFonts w:ascii="楷体" w:eastAsia="楷体" w:hAnsi="楷体" w:hint="eastAsia"/>
          <w:b/>
          <w:sz w:val="24"/>
          <w:szCs w:val="24"/>
        </w:rPr>
        <w:t>航天航空学院</w:t>
      </w:r>
      <w:r w:rsidRPr="000636B5">
        <w:rPr>
          <w:rFonts w:ascii="楷体" w:eastAsia="楷体" w:hAnsi="楷体" w:hint="eastAsia"/>
          <w:b/>
          <w:sz w:val="24"/>
          <w:szCs w:val="24"/>
        </w:rPr>
        <w:t>蒙民伟科技大楼北楼N</w:t>
      </w:r>
      <w:r w:rsidRPr="000636B5">
        <w:rPr>
          <w:rFonts w:ascii="楷体" w:eastAsia="楷体" w:hAnsi="楷体"/>
          <w:b/>
          <w:sz w:val="24"/>
          <w:szCs w:val="24"/>
        </w:rPr>
        <w:t>412</w:t>
      </w:r>
    </w:p>
    <w:p w:rsidR="00C0447E" w:rsidRPr="007C13ED" w:rsidRDefault="003428A0" w:rsidP="00063EFD">
      <w:pPr>
        <w:ind w:firstLineChars="200" w:firstLine="482"/>
        <w:rPr>
          <w:rFonts w:ascii="楷体" w:eastAsia="楷体" w:hAnsi="楷体"/>
          <w:b/>
          <w:sz w:val="24"/>
          <w:szCs w:val="24"/>
        </w:rPr>
      </w:pPr>
      <w:r w:rsidRPr="007C13ED">
        <w:rPr>
          <w:rFonts w:ascii="楷体" w:eastAsia="楷体" w:hAnsi="楷体" w:hint="eastAsia"/>
          <w:b/>
          <w:sz w:val="24"/>
          <w:szCs w:val="24"/>
        </w:rPr>
        <w:t>主讲人：徐芦平</w:t>
      </w:r>
    </w:p>
    <w:p w:rsidR="007C13ED" w:rsidRDefault="007C13ED" w:rsidP="00063EFD">
      <w:pPr>
        <w:ind w:firstLineChars="200" w:firstLine="480"/>
        <w:rPr>
          <w:rFonts w:ascii="楷体" w:eastAsia="楷体" w:hAnsi="楷体"/>
          <w:sz w:val="24"/>
          <w:szCs w:val="24"/>
        </w:rPr>
      </w:pPr>
    </w:p>
    <w:p w:rsidR="00C0447E" w:rsidRDefault="0080478B" w:rsidP="00063EFD">
      <w:pPr>
        <w:ind w:firstLineChars="200" w:firstLine="480"/>
        <w:rPr>
          <w:rFonts w:ascii="楷体" w:eastAsia="楷体" w:hAnsi="楷体"/>
          <w:sz w:val="24"/>
          <w:szCs w:val="24"/>
        </w:rPr>
      </w:pPr>
      <w:r>
        <w:rPr>
          <w:rFonts w:ascii="楷体" w:eastAsia="楷体" w:hAnsi="楷体" w:hint="eastAsia"/>
          <w:sz w:val="24"/>
          <w:szCs w:val="24"/>
        </w:rPr>
        <w:t>主讲人</w:t>
      </w:r>
      <w:r w:rsidR="003428A0">
        <w:rPr>
          <w:rFonts w:ascii="楷体" w:eastAsia="楷体" w:hAnsi="楷体" w:hint="eastAsia"/>
          <w:sz w:val="24"/>
          <w:szCs w:val="24"/>
        </w:rPr>
        <w:t>简介：</w:t>
      </w:r>
    </w:p>
    <w:p w:rsidR="00C0447E" w:rsidRDefault="003428A0" w:rsidP="00063EFD">
      <w:pPr>
        <w:ind w:firstLineChars="200" w:firstLine="480"/>
        <w:rPr>
          <w:rFonts w:ascii="楷体" w:eastAsia="楷体" w:hAnsi="楷体"/>
          <w:sz w:val="24"/>
          <w:szCs w:val="24"/>
        </w:rPr>
      </w:pPr>
      <w:r>
        <w:rPr>
          <w:rFonts w:ascii="楷体" w:eastAsia="楷体" w:hAnsi="楷体"/>
          <w:sz w:val="24"/>
          <w:szCs w:val="24"/>
        </w:rPr>
        <w:t>徐芦平，博士，清华大学微纳米力学中心（CNMM）副研究员，副主任，清华大学学堂计划“钱学森班”核心工作组成员，清华大学国际开放创新教育中心（Open FIESTA）创始主任，清华大学创新创业教育协调委员会委员。1998年考入北京大学物理学院，2002年获得学士学业，后进入北京大学理论生物学研究中心从事系统生物学与微流体芯片技术的跨学科研究，在此期间获法国使馆奖学金入选法国巴黎高师（ENS）博士生联合培养项目，2008年获得北京大学凝聚态物理专业博士学位。2008年后获AXA基金进入法国国家健康与医学研究院</w:t>
      </w:r>
      <w:r>
        <w:rPr>
          <w:rFonts w:ascii="楷体" w:eastAsia="楷体" w:hAnsi="楷体"/>
          <w:sz w:val="24"/>
          <w:szCs w:val="24"/>
        </w:rPr>
        <w:lastRenderedPageBreak/>
        <w:t>（INSERM）及巴黎笛卡尔大学开展博士后研究，期间通过开发高通量单细胞阵列微流体芯片技术，首次发现了原核模式生物大肠杆菌的衰老现象并对其模式实现了精确定量描述。同期参与了法国巴黎交叉科学研究中心（CRI）创新教育项目的创立，创建了Wiser-U等多项国际创新人才培养计划。2012年6月回国加入清华大学微纳米力学中心，致力于发展</w:t>
      </w:r>
      <w:r>
        <w:rPr>
          <w:rFonts w:ascii="楷体" w:eastAsia="楷体" w:hAnsi="楷体" w:hint="eastAsia"/>
          <w:sz w:val="24"/>
          <w:szCs w:val="24"/>
        </w:rPr>
        <w:t>运用微流体芯片技术及</w:t>
      </w:r>
      <w:r>
        <w:rPr>
          <w:rFonts w:ascii="楷体" w:eastAsia="楷体" w:hAnsi="楷体"/>
          <w:sz w:val="24"/>
          <w:szCs w:val="24"/>
        </w:rPr>
        <w:t>网络生物学</w:t>
      </w:r>
      <w:r>
        <w:rPr>
          <w:rFonts w:ascii="楷体" w:eastAsia="楷体" w:hAnsi="楷体" w:hint="eastAsia"/>
          <w:sz w:val="24"/>
          <w:szCs w:val="24"/>
        </w:rPr>
        <w:t>方法开展单细胞水平系统生物学与进化生物学研究，以及</w:t>
      </w:r>
      <w:r>
        <w:rPr>
          <w:rFonts w:ascii="楷体" w:eastAsia="楷体" w:hAnsi="楷体"/>
          <w:sz w:val="24"/>
          <w:szCs w:val="24"/>
        </w:rPr>
        <w:t>基于微流体芯片的</w:t>
      </w:r>
      <w:r>
        <w:rPr>
          <w:rFonts w:ascii="楷体" w:eastAsia="楷体" w:hAnsi="楷体" w:hint="eastAsia"/>
          <w:sz w:val="24"/>
          <w:szCs w:val="24"/>
        </w:rPr>
        <w:t>下一代基因组测序方法</w:t>
      </w:r>
      <w:r>
        <w:rPr>
          <w:rFonts w:ascii="楷体" w:eastAsia="楷体" w:hAnsi="楷体"/>
          <w:sz w:val="24"/>
          <w:szCs w:val="24"/>
        </w:rPr>
        <w:t>。</w:t>
      </w:r>
      <w:r>
        <w:rPr>
          <w:rFonts w:ascii="楷体" w:eastAsia="楷体" w:hAnsi="楷体" w:hint="eastAsia"/>
          <w:sz w:val="24"/>
          <w:szCs w:val="24"/>
        </w:rPr>
        <w:t>担任钱班核心工作组成员，负责钱班“科研实践模块”设计与建设。创建“开放智慧实验室”（OWL）以及钱班特色科研实践项目“开放创新挑战研究（ORIC）”。发起清华大学与法国巴黎交叉研究院（CRI）</w:t>
      </w:r>
      <w:r>
        <w:rPr>
          <w:rFonts w:ascii="楷体" w:eastAsia="楷体" w:hAnsi="楷体"/>
          <w:sz w:val="24"/>
          <w:szCs w:val="24"/>
        </w:rPr>
        <w:t>创新教育合作并</w:t>
      </w:r>
      <w:r>
        <w:rPr>
          <w:rFonts w:ascii="楷体" w:eastAsia="楷体" w:hAnsi="楷体" w:hint="eastAsia"/>
          <w:sz w:val="24"/>
          <w:szCs w:val="24"/>
        </w:rPr>
        <w:t>创建清华大学国际开放创新教育中心（Open FIESTA），任中心主任。于2015年起，担任清华大学创新创业教育协调委员会</w:t>
      </w:r>
      <w:r>
        <w:rPr>
          <w:rFonts w:ascii="楷体" w:eastAsia="楷体" w:hAnsi="楷体"/>
          <w:sz w:val="24"/>
          <w:szCs w:val="24"/>
        </w:rPr>
        <w:t>委员</w:t>
      </w:r>
      <w:r>
        <w:rPr>
          <w:rFonts w:ascii="楷体" w:eastAsia="楷体" w:hAnsi="楷体" w:hint="eastAsia"/>
          <w:sz w:val="24"/>
          <w:szCs w:val="24"/>
        </w:rPr>
        <w:t>。</w:t>
      </w:r>
    </w:p>
    <w:p w:rsidR="00762163" w:rsidRDefault="00762163" w:rsidP="00063EFD">
      <w:pPr>
        <w:ind w:firstLineChars="200" w:firstLine="480"/>
        <w:rPr>
          <w:rFonts w:ascii="楷体" w:eastAsia="楷体" w:hAnsi="楷体"/>
          <w:sz w:val="24"/>
          <w:szCs w:val="24"/>
        </w:rPr>
      </w:pPr>
    </w:p>
    <w:p w:rsidR="00762163" w:rsidRPr="00BC2CBF" w:rsidRDefault="00762163" w:rsidP="00063EFD">
      <w:pPr>
        <w:ind w:firstLineChars="200" w:firstLine="482"/>
        <w:rPr>
          <w:rFonts w:ascii="楷体" w:eastAsia="楷体" w:hAnsi="楷体"/>
          <w:b/>
          <w:sz w:val="24"/>
          <w:szCs w:val="24"/>
        </w:rPr>
      </w:pPr>
      <w:r w:rsidRPr="00BC2CBF">
        <w:rPr>
          <w:rFonts w:ascii="楷体" w:eastAsia="楷体" w:hAnsi="楷体" w:hint="eastAsia"/>
          <w:b/>
          <w:sz w:val="24"/>
          <w:szCs w:val="24"/>
        </w:rPr>
        <w:t>第</w:t>
      </w:r>
      <w:r w:rsidR="00E43FA7" w:rsidRPr="00BC2CBF">
        <w:rPr>
          <w:rFonts w:ascii="楷体" w:eastAsia="楷体" w:hAnsi="楷体" w:hint="eastAsia"/>
          <w:b/>
          <w:sz w:val="24"/>
          <w:szCs w:val="24"/>
        </w:rPr>
        <w:t>一</w:t>
      </w:r>
      <w:r w:rsidRPr="00BC2CBF">
        <w:rPr>
          <w:rFonts w:ascii="楷体" w:eastAsia="楷体" w:hAnsi="楷体" w:hint="eastAsia"/>
          <w:b/>
          <w:sz w:val="24"/>
          <w:szCs w:val="24"/>
        </w:rPr>
        <w:t>讲至第</w:t>
      </w:r>
      <w:r w:rsidR="00E43FA7" w:rsidRPr="00BC2CBF">
        <w:rPr>
          <w:rFonts w:ascii="楷体" w:eastAsia="楷体" w:hAnsi="楷体" w:hint="eastAsia"/>
          <w:b/>
          <w:sz w:val="24"/>
          <w:szCs w:val="24"/>
        </w:rPr>
        <w:t>五</w:t>
      </w:r>
      <w:r w:rsidRPr="00BC2CBF">
        <w:rPr>
          <w:rFonts w:ascii="楷体" w:eastAsia="楷体" w:hAnsi="楷体" w:hint="eastAsia"/>
          <w:b/>
          <w:sz w:val="24"/>
          <w:szCs w:val="24"/>
        </w:rPr>
        <w:t>讲课程</w:t>
      </w:r>
      <w:r w:rsidR="005D72BA" w:rsidRPr="00BC2CBF">
        <w:rPr>
          <w:rFonts w:ascii="楷体" w:eastAsia="楷体" w:hAnsi="楷体" w:hint="eastAsia"/>
          <w:b/>
          <w:sz w:val="24"/>
          <w:szCs w:val="24"/>
        </w:rPr>
        <w:t>信息</w:t>
      </w:r>
    </w:p>
    <w:p w:rsidR="005D72BA" w:rsidRDefault="00762163" w:rsidP="00063EFD">
      <w:pPr>
        <w:ind w:firstLineChars="200" w:firstLine="480"/>
        <w:rPr>
          <w:rFonts w:ascii="楷体" w:eastAsia="楷体" w:hAnsi="楷体"/>
          <w:sz w:val="24"/>
          <w:szCs w:val="24"/>
        </w:rPr>
      </w:pPr>
      <w:r>
        <w:rPr>
          <w:rFonts w:ascii="楷体" w:eastAsia="楷体" w:hAnsi="楷体" w:hint="eastAsia"/>
          <w:sz w:val="24"/>
          <w:szCs w:val="24"/>
        </w:rPr>
        <w:t>第</w:t>
      </w:r>
      <w:r w:rsidR="00E43FA7">
        <w:rPr>
          <w:rFonts w:ascii="楷体" w:eastAsia="楷体" w:hAnsi="楷体" w:hint="eastAsia"/>
          <w:sz w:val="24"/>
          <w:szCs w:val="24"/>
        </w:rPr>
        <w:t>一</w:t>
      </w:r>
      <w:r>
        <w:rPr>
          <w:rFonts w:ascii="楷体" w:eastAsia="楷体" w:hAnsi="楷体" w:hint="eastAsia"/>
          <w:sz w:val="24"/>
          <w:szCs w:val="24"/>
        </w:rPr>
        <w:t>讲</w:t>
      </w:r>
      <w:r w:rsidR="00E8203C">
        <w:rPr>
          <w:rFonts w:ascii="楷体" w:eastAsia="楷体" w:hAnsi="楷体" w:hint="eastAsia"/>
          <w:sz w:val="24"/>
          <w:szCs w:val="24"/>
        </w:rPr>
        <w:t>：</w:t>
      </w:r>
      <w:r w:rsidR="005D72BA" w:rsidRPr="005D72BA">
        <w:rPr>
          <w:rFonts w:ascii="楷体" w:eastAsia="楷体" w:hAnsi="楷体"/>
          <w:sz w:val="24"/>
          <w:szCs w:val="24"/>
        </w:rPr>
        <w:t>Euclid的天空：从奇妙的蜻蜓看公理化思想的渗透</w:t>
      </w:r>
    </w:p>
    <w:p w:rsidR="005D72BA" w:rsidRDefault="005D72BA" w:rsidP="00063EFD">
      <w:pPr>
        <w:ind w:firstLineChars="200" w:firstLine="480"/>
        <w:rPr>
          <w:rFonts w:ascii="楷体" w:eastAsia="楷体" w:hAnsi="楷体"/>
          <w:sz w:val="24"/>
          <w:szCs w:val="24"/>
        </w:rPr>
      </w:pPr>
      <w:r w:rsidRPr="005D72BA">
        <w:rPr>
          <w:rFonts w:ascii="楷体" w:eastAsia="楷体" w:hAnsi="楷体"/>
          <w:sz w:val="24"/>
          <w:szCs w:val="24"/>
        </w:rPr>
        <w:t>10月21日(周日)晚</w:t>
      </w:r>
      <w:r w:rsidR="00C52927">
        <w:rPr>
          <w:rFonts w:ascii="楷体" w:eastAsia="楷体" w:hAnsi="楷体" w:hint="eastAsia"/>
          <w:sz w:val="24"/>
          <w:szCs w:val="24"/>
        </w:rPr>
        <w:t xml:space="preserve"> </w:t>
      </w:r>
      <w:r w:rsidR="00C52927">
        <w:rPr>
          <w:rFonts w:ascii="楷体" w:eastAsia="楷体" w:hAnsi="楷体"/>
          <w:sz w:val="24"/>
          <w:szCs w:val="24"/>
        </w:rPr>
        <w:t xml:space="preserve"> </w:t>
      </w:r>
      <w:r>
        <w:rPr>
          <w:rFonts w:ascii="楷体" w:eastAsia="楷体" w:hAnsi="楷体" w:hint="eastAsia"/>
          <w:sz w:val="24"/>
          <w:szCs w:val="24"/>
        </w:rPr>
        <w:t>主讲人：</w:t>
      </w:r>
      <w:r w:rsidRPr="005D72BA">
        <w:rPr>
          <w:rFonts w:ascii="楷体" w:eastAsia="楷体" w:hAnsi="楷体"/>
          <w:sz w:val="24"/>
          <w:szCs w:val="24"/>
        </w:rPr>
        <w:t>殷雅俊教授</w:t>
      </w:r>
    </w:p>
    <w:p w:rsidR="00C52927" w:rsidRDefault="00AB061A" w:rsidP="00063EFD">
      <w:pPr>
        <w:ind w:firstLineChars="200" w:firstLine="480"/>
        <w:rPr>
          <w:rFonts w:ascii="楷体" w:eastAsia="楷体" w:hAnsi="楷体"/>
          <w:sz w:val="24"/>
          <w:szCs w:val="24"/>
        </w:rPr>
      </w:pPr>
      <w:r>
        <w:rPr>
          <w:rFonts w:ascii="楷体" w:eastAsia="楷体" w:hAnsi="楷体" w:hint="eastAsia"/>
          <w:sz w:val="24"/>
          <w:szCs w:val="24"/>
        </w:rPr>
        <w:t>第二讲：</w:t>
      </w:r>
      <w:r w:rsidR="00C52927" w:rsidRPr="00C52927">
        <w:rPr>
          <w:rFonts w:ascii="楷体" w:eastAsia="楷体" w:hAnsi="楷体"/>
          <w:sz w:val="24"/>
          <w:szCs w:val="24"/>
        </w:rPr>
        <w:t>Euclid的天空：公理化思想向人文社科的渗透</w:t>
      </w:r>
    </w:p>
    <w:p w:rsidR="00C52927" w:rsidRDefault="00C52927" w:rsidP="00063EFD">
      <w:pPr>
        <w:ind w:firstLineChars="200" w:firstLine="480"/>
        <w:rPr>
          <w:rFonts w:ascii="楷体" w:eastAsia="楷体" w:hAnsi="楷体"/>
          <w:sz w:val="24"/>
          <w:szCs w:val="24"/>
        </w:rPr>
      </w:pPr>
      <w:r w:rsidRPr="00C52927">
        <w:rPr>
          <w:rFonts w:ascii="楷体" w:eastAsia="楷体" w:hAnsi="楷体"/>
          <w:sz w:val="24"/>
          <w:szCs w:val="24"/>
        </w:rPr>
        <w:t>10月28日（周日）</w:t>
      </w:r>
      <w:r>
        <w:rPr>
          <w:rFonts w:ascii="楷体" w:eastAsia="楷体" w:hAnsi="楷体" w:hint="eastAsia"/>
          <w:sz w:val="24"/>
          <w:szCs w:val="24"/>
        </w:rPr>
        <w:t>晚</w:t>
      </w:r>
      <w:r w:rsidR="00E77FED">
        <w:rPr>
          <w:rFonts w:ascii="楷体" w:eastAsia="楷体" w:hAnsi="楷体"/>
          <w:sz w:val="24"/>
          <w:szCs w:val="24"/>
        </w:rPr>
        <w:t xml:space="preserve"> </w:t>
      </w:r>
      <w:r>
        <w:rPr>
          <w:rFonts w:ascii="楷体" w:eastAsia="楷体" w:hAnsi="楷体" w:hint="eastAsia"/>
          <w:sz w:val="24"/>
          <w:szCs w:val="24"/>
        </w:rPr>
        <w:t>主讲人：</w:t>
      </w:r>
      <w:r w:rsidRPr="005D72BA">
        <w:rPr>
          <w:rFonts w:ascii="楷体" w:eastAsia="楷体" w:hAnsi="楷体"/>
          <w:sz w:val="24"/>
          <w:szCs w:val="24"/>
        </w:rPr>
        <w:t>殷雅俊教授</w:t>
      </w:r>
    </w:p>
    <w:p w:rsidR="00EA34E2" w:rsidRDefault="00E154C3" w:rsidP="00063EFD">
      <w:pPr>
        <w:ind w:firstLineChars="200" w:firstLine="480"/>
        <w:rPr>
          <w:rFonts w:ascii="楷体" w:eastAsia="楷体" w:hAnsi="楷体"/>
          <w:sz w:val="24"/>
          <w:szCs w:val="24"/>
        </w:rPr>
      </w:pPr>
      <w:r>
        <w:rPr>
          <w:rFonts w:ascii="楷体" w:eastAsia="楷体" w:hAnsi="楷体" w:hint="eastAsia"/>
          <w:sz w:val="24"/>
          <w:szCs w:val="24"/>
        </w:rPr>
        <w:t>第三讲：</w:t>
      </w:r>
      <w:r w:rsidR="00EA34E2" w:rsidRPr="001D1546">
        <w:rPr>
          <w:rFonts w:ascii="楷体" w:eastAsia="楷体" w:hAnsi="楷体"/>
          <w:sz w:val="24"/>
          <w:szCs w:val="24"/>
        </w:rPr>
        <w:t>科学的价值判断与探索者的价值判断力</w:t>
      </w:r>
    </w:p>
    <w:p w:rsidR="00762163" w:rsidRDefault="001D1546" w:rsidP="00063EFD">
      <w:pPr>
        <w:ind w:firstLineChars="200" w:firstLine="480"/>
        <w:rPr>
          <w:rFonts w:ascii="楷体" w:eastAsia="楷体" w:hAnsi="楷体"/>
          <w:sz w:val="24"/>
          <w:szCs w:val="24"/>
        </w:rPr>
      </w:pPr>
      <w:r w:rsidRPr="001D1546">
        <w:rPr>
          <w:rFonts w:ascii="楷体" w:eastAsia="楷体" w:hAnsi="楷体"/>
          <w:sz w:val="24"/>
          <w:szCs w:val="24"/>
        </w:rPr>
        <w:t>11月4日（周日）晚</w:t>
      </w:r>
      <w:r w:rsidR="00EA34E2">
        <w:rPr>
          <w:rFonts w:ascii="楷体" w:eastAsia="楷体" w:hAnsi="楷体"/>
          <w:sz w:val="24"/>
          <w:szCs w:val="24"/>
        </w:rPr>
        <w:t xml:space="preserve">  </w:t>
      </w:r>
      <w:r w:rsidR="00EA34E2">
        <w:rPr>
          <w:rFonts w:ascii="楷体" w:eastAsia="楷体" w:hAnsi="楷体" w:hint="eastAsia"/>
          <w:sz w:val="24"/>
          <w:szCs w:val="24"/>
        </w:rPr>
        <w:t>主讲人：</w:t>
      </w:r>
      <w:r w:rsidRPr="001D1546">
        <w:rPr>
          <w:rFonts w:ascii="楷体" w:eastAsia="楷体" w:hAnsi="楷体"/>
          <w:sz w:val="24"/>
          <w:szCs w:val="24"/>
        </w:rPr>
        <w:t>殷雅俊</w:t>
      </w:r>
      <w:r w:rsidR="00EA34E2" w:rsidRPr="005D72BA">
        <w:rPr>
          <w:rFonts w:ascii="楷体" w:eastAsia="楷体" w:hAnsi="楷体"/>
          <w:sz w:val="24"/>
          <w:szCs w:val="24"/>
        </w:rPr>
        <w:t>教授</w:t>
      </w:r>
    </w:p>
    <w:p w:rsidR="00082431" w:rsidRDefault="00082431" w:rsidP="00063EFD">
      <w:pPr>
        <w:ind w:firstLineChars="200" w:firstLine="480"/>
        <w:rPr>
          <w:rFonts w:ascii="楷体" w:eastAsia="楷体" w:hAnsi="楷体"/>
          <w:sz w:val="24"/>
          <w:szCs w:val="24"/>
        </w:rPr>
      </w:pPr>
      <w:r>
        <w:rPr>
          <w:rFonts w:ascii="楷体" w:eastAsia="楷体" w:hAnsi="楷体" w:hint="eastAsia"/>
          <w:sz w:val="24"/>
          <w:szCs w:val="24"/>
        </w:rPr>
        <w:t>第四讲</w:t>
      </w:r>
      <w:r w:rsidR="0030780D">
        <w:rPr>
          <w:rFonts w:ascii="楷体" w:eastAsia="楷体" w:hAnsi="楷体" w:hint="eastAsia"/>
          <w:sz w:val="24"/>
          <w:szCs w:val="24"/>
        </w:rPr>
        <w:t>：</w:t>
      </w:r>
      <w:r w:rsidR="0030780D" w:rsidRPr="0030780D">
        <w:rPr>
          <w:rFonts w:ascii="楷体" w:eastAsia="楷体" w:hAnsi="楷体" w:hint="eastAsia"/>
          <w:sz w:val="24"/>
          <w:szCs w:val="24"/>
        </w:rPr>
        <w:t>从欧几里得到哥德尔——理解西方文化的优化路径</w:t>
      </w:r>
    </w:p>
    <w:p w:rsidR="00082431" w:rsidRDefault="00E452A8" w:rsidP="00063EFD">
      <w:pPr>
        <w:ind w:firstLineChars="200" w:firstLine="480"/>
        <w:rPr>
          <w:rFonts w:ascii="楷体" w:eastAsia="楷体" w:hAnsi="楷体"/>
          <w:sz w:val="24"/>
          <w:szCs w:val="24"/>
        </w:rPr>
      </w:pPr>
      <w:r w:rsidRPr="003C3388">
        <w:rPr>
          <w:rFonts w:ascii="楷体" w:eastAsia="楷体" w:hAnsi="楷体"/>
          <w:sz w:val="24"/>
          <w:szCs w:val="24"/>
        </w:rPr>
        <w:t>11月11日</w:t>
      </w:r>
      <w:r w:rsidR="00082431" w:rsidRPr="001D1546">
        <w:rPr>
          <w:rFonts w:ascii="楷体" w:eastAsia="楷体" w:hAnsi="楷体"/>
          <w:sz w:val="24"/>
          <w:szCs w:val="24"/>
        </w:rPr>
        <w:t>（周日）晚</w:t>
      </w:r>
      <w:r w:rsidR="00082431">
        <w:rPr>
          <w:rFonts w:ascii="楷体" w:eastAsia="楷体" w:hAnsi="楷体"/>
          <w:sz w:val="24"/>
          <w:szCs w:val="24"/>
        </w:rPr>
        <w:t xml:space="preserve">  </w:t>
      </w:r>
      <w:r w:rsidR="00082431">
        <w:rPr>
          <w:rFonts w:ascii="楷体" w:eastAsia="楷体" w:hAnsi="楷体" w:hint="eastAsia"/>
          <w:sz w:val="24"/>
          <w:szCs w:val="24"/>
        </w:rPr>
        <w:t>主讲人：</w:t>
      </w:r>
      <w:r w:rsidRPr="003C3388">
        <w:rPr>
          <w:rFonts w:ascii="楷体" w:eastAsia="楷体" w:hAnsi="楷体" w:hint="eastAsia"/>
          <w:sz w:val="24"/>
          <w:szCs w:val="24"/>
        </w:rPr>
        <w:t>白峰杉</w:t>
      </w:r>
      <w:r w:rsidRPr="005D72BA">
        <w:rPr>
          <w:rFonts w:ascii="楷体" w:eastAsia="楷体" w:hAnsi="楷体"/>
          <w:sz w:val="24"/>
          <w:szCs w:val="24"/>
        </w:rPr>
        <w:t>教授</w:t>
      </w:r>
      <w:r w:rsidR="002F602A">
        <w:rPr>
          <w:rFonts w:ascii="楷体" w:eastAsia="楷体" w:hAnsi="楷体" w:hint="eastAsia"/>
          <w:sz w:val="24"/>
          <w:szCs w:val="24"/>
        </w:rPr>
        <w:t xml:space="preserve"> 主持人：</w:t>
      </w:r>
      <w:r w:rsidR="002F602A" w:rsidRPr="001D1546">
        <w:rPr>
          <w:rFonts w:ascii="楷体" w:eastAsia="楷体" w:hAnsi="楷体"/>
          <w:sz w:val="24"/>
          <w:szCs w:val="24"/>
        </w:rPr>
        <w:t>殷雅俊</w:t>
      </w:r>
      <w:r w:rsidR="002F602A" w:rsidRPr="005D72BA">
        <w:rPr>
          <w:rFonts w:ascii="楷体" w:eastAsia="楷体" w:hAnsi="楷体"/>
          <w:sz w:val="24"/>
          <w:szCs w:val="24"/>
        </w:rPr>
        <w:t>教授</w:t>
      </w:r>
    </w:p>
    <w:p w:rsidR="00947F59" w:rsidRDefault="0030780D" w:rsidP="00063EFD">
      <w:pPr>
        <w:ind w:firstLineChars="200" w:firstLine="480"/>
        <w:rPr>
          <w:rFonts w:ascii="楷体" w:eastAsia="楷体" w:hAnsi="楷体"/>
          <w:sz w:val="24"/>
          <w:szCs w:val="24"/>
        </w:rPr>
      </w:pPr>
      <w:r>
        <w:rPr>
          <w:rFonts w:ascii="楷体" w:eastAsia="楷体" w:hAnsi="楷体" w:hint="eastAsia"/>
          <w:sz w:val="24"/>
          <w:szCs w:val="24"/>
        </w:rPr>
        <w:t>第五讲：</w:t>
      </w:r>
      <w:r w:rsidR="00947F59" w:rsidRPr="00947F59">
        <w:rPr>
          <w:rFonts w:ascii="楷体" w:eastAsia="楷体" w:hAnsi="楷体" w:hint="eastAsia"/>
          <w:sz w:val="24"/>
          <w:szCs w:val="24"/>
        </w:rPr>
        <w:t>从具象到抽象：科学与艺术的共同轨迹</w:t>
      </w:r>
    </w:p>
    <w:p w:rsidR="00082431" w:rsidRDefault="00947F59" w:rsidP="00063EFD">
      <w:pPr>
        <w:ind w:firstLineChars="200" w:firstLine="480"/>
        <w:rPr>
          <w:rFonts w:ascii="楷体" w:eastAsia="楷体" w:hAnsi="楷体"/>
          <w:sz w:val="24"/>
          <w:szCs w:val="24"/>
        </w:rPr>
      </w:pPr>
      <w:r w:rsidRPr="00947F59">
        <w:rPr>
          <w:rFonts w:ascii="楷体" w:eastAsia="楷体" w:hAnsi="楷体"/>
          <w:sz w:val="24"/>
          <w:szCs w:val="24"/>
        </w:rPr>
        <w:t>11月18日（周日）</w:t>
      </w:r>
      <w:r>
        <w:rPr>
          <w:rFonts w:ascii="楷体" w:eastAsia="楷体" w:hAnsi="楷体" w:hint="eastAsia"/>
          <w:sz w:val="24"/>
          <w:szCs w:val="24"/>
        </w:rPr>
        <w:t>主讲人：</w:t>
      </w:r>
      <w:r w:rsidRPr="001D1546">
        <w:rPr>
          <w:rFonts w:ascii="楷体" w:eastAsia="楷体" w:hAnsi="楷体"/>
          <w:sz w:val="24"/>
          <w:szCs w:val="24"/>
        </w:rPr>
        <w:t>殷雅俊</w:t>
      </w:r>
      <w:r w:rsidRPr="005D72BA">
        <w:rPr>
          <w:rFonts w:ascii="楷体" w:eastAsia="楷体" w:hAnsi="楷体"/>
          <w:sz w:val="24"/>
          <w:szCs w:val="24"/>
        </w:rPr>
        <w:t>教授</w:t>
      </w:r>
    </w:p>
    <w:p w:rsidR="00B92523" w:rsidRDefault="00B92523" w:rsidP="00063EFD">
      <w:pPr>
        <w:ind w:firstLineChars="200" w:firstLine="480"/>
        <w:rPr>
          <w:rFonts w:ascii="楷体" w:eastAsia="楷体" w:hAnsi="楷体"/>
          <w:sz w:val="24"/>
          <w:szCs w:val="24"/>
        </w:rPr>
      </w:pPr>
    </w:p>
    <w:p w:rsidR="00EF5F33" w:rsidRPr="003359F5" w:rsidRDefault="00EF5F33" w:rsidP="00063EFD">
      <w:pPr>
        <w:ind w:firstLineChars="200" w:firstLine="482"/>
        <w:rPr>
          <w:rFonts w:ascii="楷体" w:eastAsia="楷体" w:hAnsi="楷体"/>
          <w:b/>
          <w:sz w:val="24"/>
          <w:szCs w:val="24"/>
        </w:rPr>
      </w:pPr>
      <w:r w:rsidRPr="003359F5">
        <w:rPr>
          <w:rFonts w:ascii="楷体" w:eastAsia="楷体" w:hAnsi="楷体" w:hint="eastAsia"/>
          <w:b/>
          <w:sz w:val="24"/>
          <w:szCs w:val="24"/>
        </w:rPr>
        <w:t>科学与哲学课程交流群</w:t>
      </w:r>
    </w:p>
    <w:p w:rsidR="00EF5F33" w:rsidRDefault="003359F5" w:rsidP="00063EFD">
      <w:pPr>
        <w:ind w:firstLineChars="200" w:firstLine="420"/>
        <w:rPr>
          <w:rFonts w:ascii="楷体" w:eastAsia="楷体" w:hAnsi="楷体"/>
          <w:sz w:val="24"/>
          <w:szCs w:val="24"/>
        </w:rPr>
      </w:pPr>
      <w:r>
        <w:rPr>
          <w:noProof/>
        </w:rPr>
        <w:drawing>
          <wp:inline distT="0" distB="0" distL="0" distR="0" wp14:anchorId="176EB344" wp14:editId="4ED105EA">
            <wp:extent cx="1622316" cy="2344387"/>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53948" cy="2390098"/>
                    </a:xfrm>
                    <a:prstGeom prst="rect">
                      <a:avLst/>
                    </a:prstGeom>
                  </pic:spPr>
                </pic:pic>
              </a:graphicData>
            </a:graphic>
          </wp:inline>
        </w:drawing>
      </w:r>
    </w:p>
    <w:p w:rsidR="003428A0" w:rsidRPr="000B192F" w:rsidRDefault="003428A0" w:rsidP="00063EFD">
      <w:pPr>
        <w:ind w:firstLineChars="200" w:firstLine="482"/>
        <w:rPr>
          <w:rFonts w:ascii="楷体" w:eastAsia="楷体" w:hAnsi="楷体"/>
          <w:b/>
          <w:sz w:val="24"/>
          <w:szCs w:val="24"/>
        </w:rPr>
      </w:pPr>
      <w:bookmarkStart w:id="0" w:name="_GoBack"/>
      <w:bookmarkEnd w:id="0"/>
    </w:p>
    <w:sectPr w:rsidR="003428A0" w:rsidRPr="000B192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265" w:rsidRDefault="008E3265" w:rsidP="00217F32">
      <w:r>
        <w:separator/>
      </w:r>
    </w:p>
  </w:endnote>
  <w:endnote w:type="continuationSeparator" w:id="0">
    <w:p w:rsidR="008E3265" w:rsidRDefault="008E3265" w:rsidP="0021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楷体">
    <w:altName w:val="楷体-简"/>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265" w:rsidRDefault="008E3265" w:rsidP="00217F32">
      <w:r>
        <w:separator/>
      </w:r>
    </w:p>
  </w:footnote>
  <w:footnote w:type="continuationSeparator" w:id="0">
    <w:p w:rsidR="008E3265" w:rsidRDefault="008E3265" w:rsidP="00217F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CE9"/>
    <w:rsid w:val="EA2956AE"/>
    <w:rsid w:val="EDFFD563"/>
    <w:rsid w:val="EE9E650F"/>
    <w:rsid w:val="F5FF9675"/>
    <w:rsid w:val="000071D7"/>
    <w:rsid w:val="00011137"/>
    <w:rsid w:val="0004173D"/>
    <w:rsid w:val="00056D8C"/>
    <w:rsid w:val="000636B5"/>
    <w:rsid w:val="00063EFD"/>
    <w:rsid w:val="00082431"/>
    <w:rsid w:val="00087CE9"/>
    <w:rsid w:val="000A46A3"/>
    <w:rsid w:val="000B192F"/>
    <w:rsid w:val="000C51DA"/>
    <w:rsid w:val="000C613D"/>
    <w:rsid w:val="00142B50"/>
    <w:rsid w:val="001627CF"/>
    <w:rsid w:val="001648A8"/>
    <w:rsid w:val="0016737C"/>
    <w:rsid w:val="001A57DE"/>
    <w:rsid w:val="001B01CB"/>
    <w:rsid w:val="001C3C9F"/>
    <w:rsid w:val="001D1546"/>
    <w:rsid w:val="001D5F3A"/>
    <w:rsid w:val="0020519C"/>
    <w:rsid w:val="00217F32"/>
    <w:rsid w:val="002404AA"/>
    <w:rsid w:val="00273ADD"/>
    <w:rsid w:val="002B29DD"/>
    <w:rsid w:val="002F602A"/>
    <w:rsid w:val="0030780D"/>
    <w:rsid w:val="003359F5"/>
    <w:rsid w:val="003428A0"/>
    <w:rsid w:val="00352253"/>
    <w:rsid w:val="003B2139"/>
    <w:rsid w:val="003F2BE8"/>
    <w:rsid w:val="00432165"/>
    <w:rsid w:val="004355DD"/>
    <w:rsid w:val="00436C1C"/>
    <w:rsid w:val="00440124"/>
    <w:rsid w:val="00440751"/>
    <w:rsid w:val="004D09EA"/>
    <w:rsid w:val="004D70B5"/>
    <w:rsid w:val="00584A0D"/>
    <w:rsid w:val="005C55BF"/>
    <w:rsid w:val="005D72BA"/>
    <w:rsid w:val="005F3115"/>
    <w:rsid w:val="00604B14"/>
    <w:rsid w:val="00605FDA"/>
    <w:rsid w:val="00661631"/>
    <w:rsid w:val="006A72C1"/>
    <w:rsid w:val="0071702D"/>
    <w:rsid w:val="00762163"/>
    <w:rsid w:val="00770AB0"/>
    <w:rsid w:val="00785D7D"/>
    <w:rsid w:val="007A733D"/>
    <w:rsid w:val="007B6F2D"/>
    <w:rsid w:val="007C13ED"/>
    <w:rsid w:val="007D2D8D"/>
    <w:rsid w:val="0080478B"/>
    <w:rsid w:val="008150D8"/>
    <w:rsid w:val="00815FC7"/>
    <w:rsid w:val="008301E3"/>
    <w:rsid w:val="00841AA0"/>
    <w:rsid w:val="008B6F71"/>
    <w:rsid w:val="008E3265"/>
    <w:rsid w:val="00914A3D"/>
    <w:rsid w:val="00935780"/>
    <w:rsid w:val="00947F59"/>
    <w:rsid w:val="009A7AA4"/>
    <w:rsid w:val="009F6A1B"/>
    <w:rsid w:val="00A15399"/>
    <w:rsid w:val="00A84C8A"/>
    <w:rsid w:val="00A87106"/>
    <w:rsid w:val="00A90B83"/>
    <w:rsid w:val="00AA2130"/>
    <w:rsid w:val="00AB061A"/>
    <w:rsid w:val="00B21011"/>
    <w:rsid w:val="00B33B7C"/>
    <w:rsid w:val="00B355CE"/>
    <w:rsid w:val="00B92523"/>
    <w:rsid w:val="00BA5F20"/>
    <w:rsid w:val="00BC2CBF"/>
    <w:rsid w:val="00BD6FF5"/>
    <w:rsid w:val="00BD7D13"/>
    <w:rsid w:val="00C0447E"/>
    <w:rsid w:val="00C52927"/>
    <w:rsid w:val="00CC31B3"/>
    <w:rsid w:val="00CC5AF1"/>
    <w:rsid w:val="00DA4913"/>
    <w:rsid w:val="00DA4CE3"/>
    <w:rsid w:val="00DE31C6"/>
    <w:rsid w:val="00E044D4"/>
    <w:rsid w:val="00E154C3"/>
    <w:rsid w:val="00E43FA7"/>
    <w:rsid w:val="00E452A8"/>
    <w:rsid w:val="00E77FED"/>
    <w:rsid w:val="00E8203C"/>
    <w:rsid w:val="00EA34E2"/>
    <w:rsid w:val="00ED7A79"/>
    <w:rsid w:val="00EF5F33"/>
    <w:rsid w:val="00F11C14"/>
    <w:rsid w:val="00FE0BC7"/>
    <w:rsid w:val="00FE60BF"/>
    <w:rsid w:val="373B193A"/>
    <w:rsid w:val="3DCFF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586C51-06E6-444A-9C4B-87C14FB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 Juan</dc:creator>
  <cp:lastModifiedBy>gnx</cp:lastModifiedBy>
  <cp:revision>187</cp:revision>
  <dcterms:created xsi:type="dcterms:W3CDTF">2018-11-15T12:39:00Z</dcterms:created>
  <dcterms:modified xsi:type="dcterms:W3CDTF">2018-11-21T07:37:00Z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2052-1.2.5.490</vt:lpwstr>
  </property>
</Properties>
</file>