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5E8" w:rsidRPr="002F660F" w:rsidRDefault="009D15E8" w:rsidP="009D15E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F</w:t>
      </w:r>
      <w:r w:rsidRPr="002F660F">
        <w:rPr>
          <w:b/>
          <w:sz w:val="28"/>
          <w:szCs w:val="28"/>
          <w:lang w:val="en-US"/>
        </w:rPr>
        <w:t>luorescen</w:t>
      </w:r>
      <w:r w:rsidR="009D078D">
        <w:rPr>
          <w:b/>
          <w:sz w:val="28"/>
          <w:szCs w:val="28"/>
          <w:lang w:val="en-US"/>
        </w:rPr>
        <w:t>ce-generating</w:t>
      </w:r>
      <w:r w:rsidRPr="002F660F">
        <w:rPr>
          <w:b/>
          <w:sz w:val="28"/>
          <w:szCs w:val="28"/>
          <w:lang w:val="en-US"/>
        </w:rPr>
        <w:t xml:space="preserve"> </w:t>
      </w:r>
      <w:proofErr w:type="spellStart"/>
      <w:r w:rsidRPr="002F660F">
        <w:rPr>
          <w:b/>
          <w:sz w:val="28"/>
          <w:szCs w:val="28"/>
          <w:lang w:val="en-US"/>
        </w:rPr>
        <w:t>polymersomes</w:t>
      </w:r>
      <w:proofErr w:type="spellEnd"/>
      <w:r w:rsidRPr="002F660F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 xml:space="preserve">and </w:t>
      </w:r>
      <w:r w:rsidRPr="002F660F">
        <w:rPr>
          <w:b/>
          <w:sz w:val="28"/>
          <w:szCs w:val="28"/>
          <w:lang w:val="en-US"/>
        </w:rPr>
        <w:t>st</w:t>
      </w:r>
      <w:r>
        <w:rPr>
          <w:b/>
          <w:sz w:val="28"/>
          <w:szCs w:val="28"/>
          <w:lang w:val="en-US"/>
        </w:rPr>
        <w:t>imuli-</w:t>
      </w:r>
      <w:proofErr w:type="spellStart"/>
      <w:r w:rsidR="003F4CB0">
        <w:rPr>
          <w:b/>
          <w:sz w:val="28"/>
          <w:szCs w:val="28"/>
          <w:lang w:val="en-US"/>
        </w:rPr>
        <w:t>activatable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polymersomes</w:t>
      </w:r>
      <w:proofErr w:type="spellEnd"/>
    </w:p>
    <w:p w:rsidR="009D15E8" w:rsidRPr="00776102" w:rsidRDefault="009D15E8" w:rsidP="009D15E8">
      <w:pPr>
        <w:widowControl w:val="0"/>
        <w:autoSpaceDE w:val="0"/>
        <w:autoSpaceDN w:val="0"/>
        <w:adjustRightInd w:val="0"/>
        <w:ind w:right="-6"/>
        <w:jc w:val="center"/>
        <w:rPr>
          <w:rFonts w:ascii="TimesNewRomanPSMT" w:hAnsi="TimesNewRomanPSMT" w:cs="TimesNewRomanPSMT"/>
          <w:b/>
          <w:bCs/>
          <w:sz w:val="28"/>
          <w:szCs w:val="28"/>
          <w:lang w:val="en-US"/>
        </w:rPr>
      </w:pPr>
    </w:p>
    <w:p w:rsidR="009D15E8" w:rsidRPr="006C2AB3" w:rsidRDefault="009D15E8" w:rsidP="009D15E8">
      <w:pPr>
        <w:widowControl w:val="0"/>
        <w:autoSpaceDE w:val="0"/>
        <w:autoSpaceDN w:val="0"/>
        <w:adjustRightInd w:val="0"/>
        <w:spacing w:line="120" w:lineRule="auto"/>
        <w:ind w:right="-6"/>
        <w:jc w:val="center"/>
        <w:rPr>
          <w:b/>
          <w:bCs/>
          <w:sz w:val="24"/>
          <w:szCs w:val="24"/>
          <w:lang w:val="en-GB"/>
        </w:rPr>
      </w:pPr>
    </w:p>
    <w:p w:rsidR="009D15E8" w:rsidRPr="006C2AB3" w:rsidRDefault="009D15E8" w:rsidP="009D15E8">
      <w:pPr>
        <w:widowControl w:val="0"/>
        <w:autoSpaceDE w:val="0"/>
        <w:autoSpaceDN w:val="0"/>
        <w:adjustRightInd w:val="0"/>
        <w:ind w:right="-6"/>
        <w:jc w:val="center"/>
        <w:rPr>
          <w:sz w:val="24"/>
          <w:szCs w:val="24"/>
        </w:rPr>
      </w:pPr>
      <w:r w:rsidRPr="006C2AB3">
        <w:rPr>
          <w:sz w:val="24"/>
          <w:szCs w:val="24"/>
        </w:rPr>
        <w:t>Min-Hui Li</w:t>
      </w:r>
    </w:p>
    <w:p w:rsidR="009D15E8" w:rsidRPr="006C2AB3" w:rsidRDefault="009D15E8" w:rsidP="009D15E8">
      <w:pPr>
        <w:widowControl w:val="0"/>
        <w:autoSpaceDE w:val="0"/>
        <w:autoSpaceDN w:val="0"/>
        <w:adjustRightInd w:val="0"/>
        <w:spacing w:line="120" w:lineRule="auto"/>
        <w:ind w:right="-6"/>
        <w:jc w:val="center"/>
        <w:rPr>
          <w:sz w:val="24"/>
          <w:szCs w:val="24"/>
        </w:rPr>
      </w:pPr>
    </w:p>
    <w:p w:rsidR="009D15E8" w:rsidRPr="006C2AB3" w:rsidRDefault="009D15E8" w:rsidP="009D15E8">
      <w:pPr>
        <w:pStyle w:val="Retraitcorpsdetexte"/>
        <w:ind w:left="0"/>
        <w:jc w:val="center"/>
        <w:rPr>
          <w:rStyle w:val="lev"/>
          <w:b w:val="0"/>
          <w:sz w:val="24"/>
          <w:szCs w:val="24"/>
        </w:rPr>
      </w:pPr>
      <w:r w:rsidRPr="006C2AB3">
        <w:rPr>
          <w:rStyle w:val="lev"/>
          <w:b w:val="0"/>
          <w:sz w:val="24"/>
          <w:szCs w:val="24"/>
        </w:rPr>
        <w:t xml:space="preserve">Chimie </w:t>
      </w:r>
      <w:proofErr w:type="spellStart"/>
      <w:r w:rsidRPr="006C2AB3">
        <w:rPr>
          <w:rStyle w:val="lev"/>
          <w:b w:val="0"/>
          <w:sz w:val="24"/>
          <w:szCs w:val="24"/>
        </w:rPr>
        <w:t>ParisTech</w:t>
      </w:r>
      <w:proofErr w:type="spellEnd"/>
      <w:r w:rsidRPr="006C2AB3">
        <w:rPr>
          <w:rStyle w:val="lev"/>
          <w:b w:val="0"/>
          <w:sz w:val="24"/>
          <w:szCs w:val="24"/>
        </w:rPr>
        <w:t xml:space="preserve">, PSL </w:t>
      </w:r>
      <w:proofErr w:type="spellStart"/>
      <w:r w:rsidRPr="006C2AB3">
        <w:rPr>
          <w:rStyle w:val="lev"/>
          <w:b w:val="0"/>
          <w:sz w:val="24"/>
          <w:szCs w:val="24"/>
        </w:rPr>
        <w:t>University</w:t>
      </w:r>
      <w:proofErr w:type="spellEnd"/>
      <w:r w:rsidRPr="006C2AB3">
        <w:rPr>
          <w:rStyle w:val="lev"/>
          <w:b w:val="0"/>
          <w:sz w:val="24"/>
          <w:szCs w:val="24"/>
        </w:rPr>
        <w:t xml:space="preserve"> Paris, CNRS,</w:t>
      </w:r>
    </w:p>
    <w:p w:rsidR="009D15E8" w:rsidRDefault="009D15E8" w:rsidP="009D15E8">
      <w:pPr>
        <w:pStyle w:val="Retraitcorpsdetexte"/>
        <w:ind w:left="0"/>
        <w:jc w:val="center"/>
        <w:rPr>
          <w:rStyle w:val="lev"/>
          <w:b w:val="0"/>
          <w:sz w:val="24"/>
          <w:szCs w:val="24"/>
        </w:rPr>
      </w:pPr>
      <w:r w:rsidRPr="006C2AB3">
        <w:rPr>
          <w:rStyle w:val="lev"/>
          <w:b w:val="0"/>
          <w:sz w:val="24"/>
          <w:szCs w:val="24"/>
        </w:rPr>
        <w:t xml:space="preserve">Institut de Recherche de Chimie Paris, </w:t>
      </w:r>
    </w:p>
    <w:p w:rsidR="009D15E8" w:rsidRPr="003C3E95" w:rsidRDefault="009D15E8" w:rsidP="003C3E95">
      <w:pPr>
        <w:pStyle w:val="Retraitcorpsdetexte"/>
        <w:ind w:left="0"/>
        <w:jc w:val="center"/>
        <w:rPr>
          <w:b/>
          <w:sz w:val="24"/>
          <w:szCs w:val="24"/>
        </w:rPr>
      </w:pPr>
      <w:r>
        <w:rPr>
          <w:rStyle w:val="lev"/>
          <w:b w:val="0"/>
          <w:sz w:val="24"/>
          <w:szCs w:val="24"/>
        </w:rPr>
        <w:t xml:space="preserve">11 Rue Pierre et Marie Curie, </w:t>
      </w:r>
      <w:r w:rsidRPr="006C2AB3">
        <w:rPr>
          <w:rStyle w:val="lev"/>
          <w:b w:val="0"/>
          <w:sz w:val="24"/>
          <w:szCs w:val="24"/>
        </w:rPr>
        <w:t>75005 Paris, France</w:t>
      </w:r>
    </w:p>
    <w:p w:rsidR="009D15E8" w:rsidRPr="006C2AB3" w:rsidRDefault="009D15E8" w:rsidP="009D15E8">
      <w:pPr>
        <w:widowControl w:val="0"/>
        <w:autoSpaceDE w:val="0"/>
        <w:autoSpaceDN w:val="0"/>
        <w:adjustRightInd w:val="0"/>
        <w:ind w:right="-6"/>
        <w:rPr>
          <w:rFonts w:ascii="TimesNewRomanPSMT" w:hAnsi="TimesNewRomanPSMT" w:cs="TimesNewRomanPSMT"/>
          <w:sz w:val="22"/>
          <w:szCs w:val="22"/>
        </w:rPr>
      </w:pPr>
    </w:p>
    <w:p w:rsidR="009D15E8" w:rsidRDefault="009D15E8" w:rsidP="009D15E8">
      <w:pPr>
        <w:pStyle w:val="Textebrut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2F660F">
        <w:rPr>
          <w:rFonts w:ascii="Times New Roman" w:hAnsi="Times New Roman"/>
          <w:sz w:val="24"/>
          <w:szCs w:val="24"/>
          <w:lang w:val="en-US"/>
        </w:rPr>
        <w:t>Synthetic amphiphilic polymers have been developed since last decades for the purpose of forming self-assembled polymer vesicles (</w:t>
      </w:r>
      <w:proofErr w:type="spellStart"/>
      <w:r w:rsidRPr="002F660F">
        <w:rPr>
          <w:rFonts w:ascii="Times New Roman" w:hAnsi="Times New Roman"/>
          <w:sz w:val="24"/>
          <w:szCs w:val="24"/>
          <w:lang w:val="en-US"/>
        </w:rPr>
        <w:t>polymersomes</w:t>
      </w:r>
      <w:proofErr w:type="spellEnd"/>
      <w:r w:rsidRPr="002F660F">
        <w:rPr>
          <w:rFonts w:ascii="Times New Roman" w:hAnsi="Times New Roman"/>
          <w:sz w:val="24"/>
          <w:szCs w:val="24"/>
          <w:lang w:val="en-US"/>
        </w:rPr>
        <w:t xml:space="preserve">) which </w:t>
      </w:r>
      <w:r w:rsidR="0054403F" w:rsidRPr="002F660F">
        <w:rPr>
          <w:rFonts w:ascii="Times New Roman" w:hAnsi="Times New Roman"/>
          <w:sz w:val="24"/>
          <w:szCs w:val="24"/>
          <w:lang w:val="en-US"/>
        </w:rPr>
        <w:t>mimic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4403F">
        <w:rPr>
          <w:rFonts w:ascii="Times New Roman" w:hAnsi="Times New Roman"/>
          <w:sz w:val="24"/>
          <w:szCs w:val="24"/>
          <w:lang w:val="en-US"/>
        </w:rPr>
        <w:t xml:space="preserve">the structures of </w:t>
      </w:r>
      <w:r w:rsidRPr="002F660F">
        <w:rPr>
          <w:rFonts w:ascii="Times New Roman" w:hAnsi="Times New Roman"/>
          <w:sz w:val="24"/>
          <w:szCs w:val="24"/>
          <w:lang w:val="en-US"/>
        </w:rPr>
        <w:t>lipid vesicles (liposomes)</w:t>
      </w:r>
      <w:r w:rsidR="0054403F">
        <w:rPr>
          <w:rFonts w:ascii="Times New Roman" w:hAnsi="Times New Roman"/>
          <w:sz w:val="24"/>
          <w:szCs w:val="24"/>
          <w:lang w:val="en-US"/>
        </w:rPr>
        <w:t xml:space="preserve"> and the properties of cells in some extent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2F660F">
        <w:rPr>
          <w:rFonts w:ascii="Times New Roman" w:hAnsi="Times New Roman"/>
          <w:sz w:val="24"/>
          <w:szCs w:val="24"/>
          <w:lang w:val="en-US"/>
        </w:rPr>
        <w:t>Polymersomes</w:t>
      </w:r>
      <w:proofErr w:type="spellEnd"/>
      <w:r w:rsidRPr="002F660F">
        <w:rPr>
          <w:rFonts w:ascii="Times New Roman" w:hAnsi="Times New Roman"/>
          <w:sz w:val="24"/>
          <w:szCs w:val="24"/>
          <w:lang w:val="en-US"/>
        </w:rPr>
        <w:t xml:space="preserve"> are much more stable, more robust and less permeable than liposomes due to the high molecular weight of polymers. </w:t>
      </w:r>
      <w:r w:rsidR="0054403F">
        <w:rPr>
          <w:rFonts w:ascii="Times New Roman" w:hAnsi="Times New Roman"/>
          <w:sz w:val="24"/>
          <w:szCs w:val="24"/>
          <w:lang w:val="en-US"/>
        </w:rPr>
        <w:t xml:space="preserve">They </w:t>
      </w:r>
      <w:r w:rsidR="00A51AB2">
        <w:rPr>
          <w:rFonts w:ascii="Times New Roman" w:hAnsi="Times New Roman"/>
          <w:sz w:val="24"/>
          <w:szCs w:val="24"/>
          <w:lang w:val="en-US"/>
        </w:rPr>
        <w:t xml:space="preserve">show high loading capacity for both </w:t>
      </w:r>
      <w:r w:rsidR="00A51AB2" w:rsidRPr="002F660F">
        <w:rPr>
          <w:rFonts w:ascii="Times New Roman" w:hAnsi="Times New Roman"/>
          <w:sz w:val="24"/>
          <w:szCs w:val="24"/>
          <w:lang w:val="en-US"/>
        </w:rPr>
        <w:t xml:space="preserve">hydrophobic molecules </w:t>
      </w:r>
      <w:r w:rsidR="00A51AB2">
        <w:rPr>
          <w:rFonts w:ascii="Times New Roman" w:hAnsi="Times New Roman"/>
          <w:sz w:val="24"/>
          <w:szCs w:val="24"/>
          <w:lang w:val="en-US"/>
        </w:rPr>
        <w:t xml:space="preserve">entrapped </w:t>
      </w:r>
      <w:r w:rsidR="00A51AB2" w:rsidRPr="002F660F">
        <w:rPr>
          <w:rFonts w:ascii="Times New Roman" w:hAnsi="Times New Roman"/>
          <w:sz w:val="24"/>
          <w:szCs w:val="24"/>
          <w:lang w:val="en-US"/>
        </w:rPr>
        <w:t>in the membrane and hydrophilic ones encapsulate</w:t>
      </w:r>
      <w:r w:rsidR="00A51AB2">
        <w:rPr>
          <w:rFonts w:ascii="Times New Roman" w:hAnsi="Times New Roman"/>
          <w:sz w:val="24"/>
          <w:szCs w:val="24"/>
          <w:lang w:val="en-US"/>
        </w:rPr>
        <w:t>d</w:t>
      </w:r>
      <w:r w:rsidR="00A51AB2" w:rsidRPr="002F660F">
        <w:rPr>
          <w:rFonts w:ascii="Times New Roman" w:hAnsi="Times New Roman"/>
          <w:sz w:val="24"/>
          <w:szCs w:val="24"/>
          <w:lang w:val="en-US"/>
        </w:rPr>
        <w:t xml:space="preserve"> in the inner aqueous compartment. 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Another interesting feature of </w:t>
      </w:r>
      <w:proofErr w:type="spellStart"/>
      <w:r w:rsidRPr="002F660F">
        <w:rPr>
          <w:rFonts w:ascii="Times New Roman" w:hAnsi="Times New Roman"/>
          <w:sz w:val="24"/>
          <w:szCs w:val="24"/>
          <w:lang w:val="en-US"/>
        </w:rPr>
        <w:t>polymersomes</w:t>
      </w:r>
      <w:proofErr w:type="spellEnd"/>
      <w:r w:rsidRPr="002F660F">
        <w:rPr>
          <w:rFonts w:ascii="Times New Roman" w:hAnsi="Times New Roman"/>
          <w:sz w:val="24"/>
          <w:szCs w:val="24"/>
          <w:lang w:val="en-US"/>
        </w:rPr>
        <w:t xml:space="preserve"> is that their properties can be finely adjusted by </w:t>
      </w:r>
      <w:r w:rsidR="003F4CB0">
        <w:rPr>
          <w:rFonts w:ascii="Times New Roman" w:hAnsi="Times New Roman"/>
          <w:sz w:val="24"/>
          <w:szCs w:val="24"/>
          <w:lang w:val="en-US"/>
        </w:rPr>
        <w:t xml:space="preserve">the rich 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chemical design of </w:t>
      </w:r>
      <w:r w:rsidR="003F4CB0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2E4E3E">
        <w:rPr>
          <w:rFonts w:ascii="Times New Roman" w:hAnsi="Times New Roman"/>
          <w:sz w:val="24"/>
          <w:szCs w:val="24"/>
          <w:lang w:val="en-US"/>
        </w:rPr>
        <w:t xml:space="preserve">amphiphilic building blocks. </w:t>
      </w:r>
      <w:r w:rsidR="000F3E48">
        <w:rPr>
          <w:rFonts w:ascii="Times New Roman" w:hAnsi="Times New Roman"/>
          <w:sz w:val="24"/>
          <w:szCs w:val="24"/>
          <w:lang w:val="en-US"/>
        </w:rPr>
        <w:t>S</w:t>
      </w:r>
      <w:r w:rsidR="003F4CB0" w:rsidRPr="003F4CB0">
        <w:rPr>
          <w:rFonts w:ascii="Times New Roman" w:hAnsi="Times New Roman"/>
          <w:sz w:val="24"/>
          <w:szCs w:val="24"/>
          <w:lang w:val="en-US"/>
        </w:rPr>
        <w:t>timuli-</w:t>
      </w:r>
      <w:proofErr w:type="spellStart"/>
      <w:r w:rsidR="003F4CB0" w:rsidRPr="003F4CB0">
        <w:rPr>
          <w:rFonts w:ascii="Times New Roman" w:hAnsi="Times New Roman"/>
          <w:sz w:val="24"/>
          <w:szCs w:val="24"/>
          <w:lang w:val="en-US"/>
        </w:rPr>
        <w:t>activatable</w:t>
      </w:r>
      <w:proofErr w:type="spellEnd"/>
      <w:r w:rsidRPr="002F660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F4CB0">
        <w:rPr>
          <w:rFonts w:ascii="Times New Roman" w:hAnsi="Times New Roman"/>
          <w:sz w:val="24"/>
          <w:szCs w:val="24"/>
          <w:lang w:val="en-US"/>
        </w:rPr>
        <w:t>functions</w:t>
      </w:r>
      <w:r w:rsidR="000F3E48">
        <w:rPr>
          <w:rFonts w:ascii="Times New Roman" w:hAnsi="Times New Roman"/>
          <w:sz w:val="24"/>
          <w:szCs w:val="24"/>
          <w:lang w:val="en-US"/>
        </w:rPr>
        <w:t>,</w:t>
      </w:r>
      <w:r w:rsidR="003F4CB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E4E3E">
        <w:rPr>
          <w:rFonts w:ascii="Times New Roman" w:hAnsi="Times New Roman"/>
          <w:sz w:val="24"/>
          <w:szCs w:val="24"/>
          <w:lang w:val="en-US"/>
        </w:rPr>
        <w:t xml:space="preserve">fluorescence-generating moieties </w:t>
      </w:r>
      <w:r w:rsidR="000F3E48">
        <w:rPr>
          <w:rFonts w:ascii="Times New Roman" w:hAnsi="Times New Roman"/>
          <w:sz w:val="24"/>
          <w:szCs w:val="24"/>
          <w:lang w:val="en-US"/>
        </w:rPr>
        <w:t xml:space="preserve">and targeting groups </w:t>
      </w:r>
      <w:r w:rsidR="002E4E3E">
        <w:rPr>
          <w:rFonts w:ascii="Times New Roman" w:hAnsi="Times New Roman"/>
          <w:sz w:val="24"/>
          <w:szCs w:val="24"/>
          <w:lang w:val="en-US"/>
        </w:rPr>
        <w:t xml:space="preserve">can be introduced to make smart </w:t>
      </w:r>
      <w:proofErr w:type="spellStart"/>
      <w:r w:rsidR="002E4E3E">
        <w:rPr>
          <w:rFonts w:ascii="Times New Roman" w:hAnsi="Times New Roman"/>
          <w:sz w:val="24"/>
          <w:szCs w:val="24"/>
          <w:lang w:val="en-US"/>
        </w:rPr>
        <w:t>polymersomes</w:t>
      </w:r>
      <w:proofErr w:type="spellEnd"/>
      <w:r w:rsidRPr="002F660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E4E3E">
        <w:rPr>
          <w:rFonts w:ascii="Times New Roman" w:hAnsi="Times New Roman"/>
          <w:sz w:val="24"/>
          <w:szCs w:val="24"/>
          <w:lang w:val="en-US"/>
        </w:rPr>
        <w:t xml:space="preserve">which 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are currently studied as a means of drug delivery and biomedical imaging. </w:t>
      </w:r>
    </w:p>
    <w:p w:rsidR="009D15E8" w:rsidRDefault="009D15E8" w:rsidP="009D15E8">
      <w:pPr>
        <w:pStyle w:val="Textebrut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2F660F">
        <w:rPr>
          <w:rFonts w:ascii="Times New Roman" w:hAnsi="Times New Roman"/>
          <w:sz w:val="24"/>
          <w:szCs w:val="24"/>
          <w:lang w:val="en-US"/>
        </w:rPr>
        <w:t xml:space="preserve">Our group has focused, since several years, on the tailor-design of smart </w:t>
      </w:r>
      <w:proofErr w:type="spellStart"/>
      <w:r w:rsidRPr="002F660F">
        <w:rPr>
          <w:rFonts w:ascii="Times New Roman" w:hAnsi="Times New Roman"/>
          <w:sz w:val="24"/>
          <w:szCs w:val="24"/>
          <w:lang w:val="en-US"/>
        </w:rPr>
        <w:t>polymersomes</w:t>
      </w:r>
      <w:proofErr w:type="spellEnd"/>
      <w:r w:rsidRPr="002F660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15FBF">
        <w:rPr>
          <w:rFonts w:ascii="Times New Roman" w:hAnsi="Times New Roman"/>
          <w:sz w:val="24"/>
          <w:szCs w:val="24"/>
          <w:lang w:val="en-US"/>
        </w:rPr>
        <w:t>based on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 biocompatible an</w:t>
      </w:r>
      <w:r w:rsidR="00015FBF">
        <w:rPr>
          <w:rFonts w:ascii="Times New Roman" w:hAnsi="Times New Roman"/>
          <w:sz w:val="24"/>
          <w:szCs w:val="24"/>
          <w:lang w:val="en-US"/>
        </w:rPr>
        <w:t>d biodegradable building blocks.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B0D09">
        <w:rPr>
          <w:rFonts w:ascii="Times New Roman" w:hAnsi="Times New Roman"/>
          <w:sz w:val="24"/>
          <w:szCs w:val="24"/>
          <w:lang w:val="en-US"/>
        </w:rPr>
        <w:t xml:space="preserve">In this communication, I will present </w:t>
      </w:r>
      <w:proofErr w:type="spellStart"/>
      <w:r w:rsidR="005B0D09">
        <w:rPr>
          <w:rFonts w:ascii="Times New Roman" w:hAnsi="Times New Roman"/>
          <w:sz w:val="24"/>
          <w:szCs w:val="24"/>
          <w:lang w:val="en-US"/>
        </w:rPr>
        <w:t>polymer</w:t>
      </w:r>
      <w:bookmarkStart w:id="0" w:name="_GoBack"/>
      <w:bookmarkEnd w:id="0"/>
      <w:r w:rsidR="005B0D09">
        <w:rPr>
          <w:rFonts w:ascii="Times New Roman" w:hAnsi="Times New Roman"/>
          <w:sz w:val="24"/>
          <w:szCs w:val="24"/>
          <w:lang w:val="en-US"/>
        </w:rPr>
        <w:t>somes</w:t>
      </w:r>
      <w:proofErr w:type="spellEnd"/>
      <w:r w:rsidR="005B0D09">
        <w:rPr>
          <w:rFonts w:ascii="Times New Roman" w:hAnsi="Times New Roman"/>
          <w:sz w:val="24"/>
          <w:szCs w:val="24"/>
          <w:lang w:val="en-US"/>
        </w:rPr>
        <w:t xml:space="preserve"> made of polycarbonates, polyesters, polyurethane</w:t>
      </w:r>
      <w:r w:rsidR="00541C0B">
        <w:rPr>
          <w:rFonts w:ascii="Times New Roman" w:hAnsi="Times New Roman"/>
          <w:sz w:val="24"/>
          <w:szCs w:val="24"/>
          <w:lang w:val="en-US"/>
        </w:rPr>
        <w:t>s</w:t>
      </w:r>
      <w:r w:rsidR="005B0D09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C42DD2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5B0D09" w:rsidRPr="008D3173">
        <w:rPr>
          <w:rFonts w:ascii="Times New Roman" w:hAnsi="Times New Roman"/>
          <w:i/>
          <w:sz w:val="24"/>
          <w:szCs w:val="24"/>
          <w:lang w:val="en-US"/>
        </w:rPr>
        <w:t>N</w:t>
      </w:r>
      <w:r w:rsidR="005B0D09">
        <w:rPr>
          <w:rFonts w:ascii="Times New Roman" w:hAnsi="Times New Roman"/>
          <w:sz w:val="24"/>
          <w:szCs w:val="24"/>
          <w:lang w:val="en-US"/>
        </w:rPr>
        <w:t xml:space="preserve">-substituted </w:t>
      </w:r>
      <w:proofErr w:type="gramStart"/>
      <w:r w:rsidR="005B0D09">
        <w:rPr>
          <w:rFonts w:ascii="Times New Roman" w:hAnsi="Times New Roman"/>
          <w:sz w:val="24"/>
          <w:szCs w:val="24"/>
          <w:lang w:val="en-US"/>
        </w:rPr>
        <w:t>poly(</w:t>
      </w:r>
      <w:proofErr w:type="gramEnd"/>
      <w:r w:rsidR="005B0D09">
        <w:rPr>
          <w:rFonts w:ascii="Times New Roman" w:hAnsi="Times New Roman"/>
          <w:sz w:val="24"/>
          <w:szCs w:val="24"/>
          <w:lang w:val="en-US"/>
        </w:rPr>
        <w:t>amino acid)s</w:t>
      </w:r>
      <w:r w:rsidR="00C42DD2">
        <w:rPr>
          <w:rFonts w:ascii="Times New Roman" w:hAnsi="Times New Roman"/>
          <w:sz w:val="24"/>
          <w:szCs w:val="24"/>
          <w:lang w:val="en-US"/>
        </w:rPr>
        <w:t xml:space="preserve"> etc</w:t>
      </w:r>
      <w:r w:rsidR="005B0D09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0F3E48">
        <w:rPr>
          <w:rFonts w:ascii="Times New Roman" w:hAnsi="Times New Roman"/>
          <w:sz w:val="24"/>
          <w:szCs w:val="24"/>
          <w:lang w:val="en-US"/>
        </w:rPr>
        <w:t>P</w:t>
      </w:r>
      <w:r w:rsidR="008D3173" w:rsidRPr="002F660F">
        <w:rPr>
          <w:rFonts w:ascii="Times New Roman" w:hAnsi="Times New Roman"/>
          <w:sz w:val="24"/>
          <w:szCs w:val="24"/>
          <w:lang w:val="en-US"/>
        </w:rPr>
        <w:t>hoto-, oxidation-</w:t>
      </w:r>
      <w:r w:rsidR="008D3173">
        <w:rPr>
          <w:rFonts w:ascii="Times New Roman" w:hAnsi="Times New Roman"/>
          <w:sz w:val="24"/>
          <w:szCs w:val="24"/>
          <w:lang w:val="en-US"/>
        </w:rPr>
        <w:t>, CO</w:t>
      </w:r>
      <w:r w:rsidR="008D3173" w:rsidRPr="00A51AB2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="008D3173">
        <w:rPr>
          <w:rFonts w:ascii="Times New Roman" w:hAnsi="Times New Roman"/>
          <w:sz w:val="24"/>
          <w:szCs w:val="24"/>
          <w:lang w:val="en-US"/>
        </w:rPr>
        <w:t>- and pH-</w:t>
      </w:r>
      <w:r w:rsidR="008D3173" w:rsidRPr="002F660F">
        <w:rPr>
          <w:rFonts w:ascii="Times New Roman" w:hAnsi="Times New Roman"/>
          <w:sz w:val="24"/>
          <w:szCs w:val="24"/>
          <w:lang w:val="en-US"/>
        </w:rPr>
        <w:t>sensitive</w:t>
      </w:r>
      <w:r w:rsidR="008D3173">
        <w:rPr>
          <w:rFonts w:ascii="Times New Roman" w:hAnsi="Times New Roman"/>
          <w:sz w:val="24"/>
          <w:szCs w:val="24"/>
          <w:lang w:val="en-US"/>
        </w:rPr>
        <w:t xml:space="preserve"> moieties</w:t>
      </w:r>
      <w:r w:rsidR="00A72B7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F3E48">
        <w:rPr>
          <w:rFonts w:ascii="Times New Roman" w:hAnsi="Times New Roman"/>
          <w:sz w:val="24"/>
          <w:szCs w:val="24"/>
          <w:lang w:val="en-US"/>
        </w:rPr>
        <w:t xml:space="preserve">have been introduced </w:t>
      </w:r>
      <w:r w:rsidR="00A72B7B">
        <w:rPr>
          <w:rFonts w:ascii="Times New Roman" w:hAnsi="Times New Roman"/>
          <w:sz w:val="24"/>
          <w:szCs w:val="24"/>
          <w:lang w:val="en-US"/>
        </w:rPr>
        <w:t xml:space="preserve">to the hydrophobic blocks to </w:t>
      </w:r>
      <w:r w:rsidR="005B0D09">
        <w:rPr>
          <w:rFonts w:ascii="Times New Roman" w:hAnsi="Times New Roman"/>
          <w:sz w:val="24"/>
          <w:szCs w:val="24"/>
          <w:lang w:val="en-US"/>
        </w:rPr>
        <w:t>achieve</w:t>
      </w:r>
      <w:r w:rsidR="00A72B7B">
        <w:rPr>
          <w:rFonts w:ascii="Times New Roman" w:hAnsi="Times New Roman"/>
          <w:sz w:val="24"/>
          <w:szCs w:val="24"/>
          <w:lang w:val="en-US"/>
        </w:rPr>
        <w:t xml:space="preserve"> stimuli-</w:t>
      </w:r>
      <w:r w:rsidR="00E46BBD">
        <w:rPr>
          <w:rFonts w:ascii="Times New Roman" w:hAnsi="Times New Roman"/>
          <w:sz w:val="24"/>
          <w:szCs w:val="24"/>
          <w:lang w:val="en-US"/>
        </w:rPr>
        <w:t>activated</w:t>
      </w:r>
      <w:r w:rsidR="005B0D09">
        <w:rPr>
          <w:rFonts w:ascii="Times New Roman" w:hAnsi="Times New Roman"/>
          <w:sz w:val="24"/>
          <w:szCs w:val="24"/>
          <w:lang w:val="en-US"/>
        </w:rPr>
        <w:t xml:space="preserve"> opening of </w:t>
      </w:r>
      <w:proofErr w:type="spellStart"/>
      <w:r w:rsidR="005B0D09">
        <w:rPr>
          <w:rFonts w:ascii="Times New Roman" w:hAnsi="Times New Roman"/>
          <w:sz w:val="24"/>
          <w:szCs w:val="24"/>
          <w:lang w:val="en-US"/>
        </w:rPr>
        <w:t>polymersomes</w:t>
      </w:r>
      <w:proofErr w:type="spellEnd"/>
      <w:r w:rsidR="00A72B7B">
        <w:rPr>
          <w:rFonts w:ascii="Times New Roman" w:hAnsi="Times New Roman"/>
          <w:sz w:val="24"/>
          <w:szCs w:val="24"/>
          <w:lang w:val="en-US"/>
        </w:rPr>
        <w:t>.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72B7B">
        <w:rPr>
          <w:rFonts w:ascii="Times New Roman" w:hAnsi="Times New Roman"/>
          <w:sz w:val="24"/>
          <w:szCs w:val="24"/>
          <w:lang w:val="en-US"/>
        </w:rPr>
        <w:t xml:space="preserve">We have also developed </w:t>
      </w:r>
      <w:r w:rsidR="005B0D09">
        <w:rPr>
          <w:rFonts w:ascii="Times New Roman" w:hAnsi="Times New Roman"/>
          <w:sz w:val="24"/>
          <w:szCs w:val="24"/>
          <w:lang w:val="en-US"/>
        </w:rPr>
        <w:t>fluorescence-generating</w:t>
      </w:r>
      <w:r w:rsidR="00A72B7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72B7B">
        <w:rPr>
          <w:rFonts w:ascii="Times New Roman" w:hAnsi="Times New Roman"/>
          <w:sz w:val="24"/>
          <w:szCs w:val="24"/>
          <w:lang w:val="en-US"/>
        </w:rPr>
        <w:t>polymersomes</w:t>
      </w:r>
      <w:proofErr w:type="spellEnd"/>
      <w:r w:rsidR="00A72B7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by </w:t>
      </w:r>
      <w:r w:rsidR="005B0D09">
        <w:rPr>
          <w:rFonts w:ascii="Times New Roman" w:hAnsi="Times New Roman"/>
          <w:sz w:val="24"/>
          <w:szCs w:val="24"/>
          <w:lang w:val="en-US"/>
        </w:rPr>
        <w:t>attaching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B0D09">
        <w:rPr>
          <w:rFonts w:ascii="Times New Roman" w:hAnsi="Times New Roman"/>
          <w:sz w:val="24"/>
          <w:szCs w:val="24"/>
          <w:lang w:val="en-US"/>
        </w:rPr>
        <w:t xml:space="preserve">molecules with aggregation-induced emission 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(AIE) </w:t>
      </w:r>
      <w:r w:rsidR="005B0D09">
        <w:rPr>
          <w:rFonts w:ascii="Times New Roman" w:hAnsi="Times New Roman"/>
          <w:sz w:val="24"/>
          <w:szCs w:val="24"/>
          <w:lang w:val="en-US"/>
        </w:rPr>
        <w:t>to the block copolymers. We aim to develop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 innovative approaches to cell/tissue imaging and </w:t>
      </w:r>
      <w:r w:rsidR="000F3E48">
        <w:rPr>
          <w:rFonts w:ascii="Times New Roman" w:hAnsi="Times New Roman"/>
          <w:sz w:val="24"/>
          <w:szCs w:val="24"/>
          <w:lang w:val="en-US"/>
        </w:rPr>
        <w:t xml:space="preserve">controlled drug delivery with </w:t>
      </w:r>
      <w:r w:rsidRPr="00DE5A23">
        <w:rPr>
          <w:rFonts w:ascii="Times New Roman" w:hAnsi="Times New Roman"/>
          <w:i/>
          <w:sz w:val="24"/>
          <w:szCs w:val="24"/>
          <w:lang w:val="en-US"/>
        </w:rPr>
        <w:t xml:space="preserve">in </w:t>
      </w:r>
      <w:r w:rsidR="00DE5A23">
        <w:rPr>
          <w:rFonts w:ascii="Times New Roman" w:hAnsi="Times New Roman"/>
          <w:i/>
          <w:sz w:val="24"/>
          <w:szCs w:val="24"/>
          <w:lang w:val="en-US"/>
        </w:rPr>
        <w:t>situ</w:t>
      </w:r>
      <w:r w:rsidRPr="002F660F">
        <w:rPr>
          <w:rFonts w:ascii="Times New Roman" w:hAnsi="Times New Roman"/>
          <w:sz w:val="24"/>
          <w:szCs w:val="24"/>
          <w:lang w:val="en-US"/>
        </w:rPr>
        <w:t xml:space="preserve"> bio-distribution</w:t>
      </w:r>
      <w:r w:rsidR="000F3E48">
        <w:rPr>
          <w:rFonts w:ascii="Times New Roman" w:hAnsi="Times New Roman"/>
          <w:sz w:val="24"/>
          <w:szCs w:val="24"/>
          <w:lang w:val="en-US"/>
        </w:rPr>
        <w:t xml:space="preserve"> tracing</w:t>
      </w:r>
      <w:r w:rsidRPr="002F660F">
        <w:rPr>
          <w:rFonts w:ascii="Times New Roman" w:hAnsi="Times New Roman"/>
          <w:sz w:val="24"/>
          <w:szCs w:val="24"/>
          <w:lang w:val="en-US"/>
        </w:rPr>
        <w:t>.</w:t>
      </w:r>
    </w:p>
    <w:p w:rsidR="00DE5A23" w:rsidRDefault="00DE5A23" w:rsidP="00DE5A23">
      <w:pPr>
        <w:pStyle w:val="Textebrut"/>
        <w:spacing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DE5A23" w:rsidRPr="003C3E95" w:rsidRDefault="00DE5A23" w:rsidP="003C3E95">
      <w:pPr>
        <w:pStyle w:val="Textebrut"/>
        <w:jc w:val="both"/>
        <w:rPr>
          <w:rFonts w:ascii="Times New Roman" w:hAnsi="Times New Roman"/>
          <w:lang w:val="en-US"/>
        </w:rPr>
      </w:pPr>
      <w:r w:rsidRPr="003C3E95">
        <w:rPr>
          <w:rFonts w:ascii="Times New Roman" w:hAnsi="Times New Roman"/>
          <w:lang w:val="en-US"/>
        </w:rPr>
        <w:t xml:space="preserve">[1] </w:t>
      </w:r>
      <w:proofErr w:type="spellStart"/>
      <w:r w:rsidRPr="003C3E95">
        <w:rPr>
          <w:rFonts w:ascii="Times New Roman" w:hAnsi="Times New Roman"/>
          <w:lang w:val="en-GB"/>
        </w:rPr>
        <w:t>Mabrouk</w:t>
      </w:r>
      <w:proofErr w:type="spellEnd"/>
      <w:r w:rsidRPr="003C3E95">
        <w:rPr>
          <w:rFonts w:ascii="Times New Roman" w:hAnsi="Times New Roman"/>
          <w:lang w:val="en-GB"/>
        </w:rPr>
        <w:t xml:space="preserve"> E., Cuvelier D</w:t>
      </w:r>
      <w:r w:rsidR="00CE0C82" w:rsidRPr="003C3E95">
        <w:rPr>
          <w:rFonts w:ascii="Times New Roman" w:hAnsi="Times New Roman"/>
          <w:lang w:val="en-GB"/>
        </w:rPr>
        <w:t xml:space="preserve">., </w:t>
      </w:r>
      <w:proofErr w:type="spellStart"/>
      <w:r w:rsidR="00CE0C82" w:rsidRPr="003C3E95">
        <w:rPr>
          <w:rFonts w:ascii="Times New Roman" w:hAnsi="Times New Roman"/>
          <w:lang w:val="en-GB"/>
        </w:rPr>
        <w:t>Brochard-Wyart</w:t>
      </w:r>
      <w:proofErr w:type="spellEnd"/>
      <w:r w:rsidR="00CE0C82" w:rsidRPr="003C3E95">
        <w:rPr>
          <w:rFonts w:ascii="Times New Roman" w:hAnsi="Times New Roman"/>
          <w:lang w:val="en-GB"/>
        </w:rPr>
        <w:t xml:space="preserve"> F., </w:t>
      </w:r>
      <w:proofErr w:type="spellStart"/>
      <w:r w:rsidR="00CE0C82" w:rsidRPr="003C3E95">
        <w:rPr>
          <w:rFonts w:ascii="Times New Roman" w:hAnsi="Times New Roman"/>
          <w:lang w:val="en-GB"/>
        </w:rPr>
        <w:t>Nassoy</w:t>
      </w:r>
      <w:proofErr w:type="spellEnd"/>
      <w:r w:rsidR="00CE0C82" w:rsidRPr="003C3E95">
        <w:rPr>
          <w:rFonts w:ascii="Times New Roman" w:hAnsi="Times New Roman"/>
          <w:lang w:val="en-GB"/>
        </w:rPr>
        <w:t xml:space="preserve"> P., Li M.-H.</w:t>
      </w:r>
      <w:r w:rsidRPr="003C3E95">
        <w:rPr>
          <w:rFonts w:ascii="Times New Roman" w:hAnsi="Times New Roman"/>
          <w:lang w:val="en-GB"/>
        </w:rPr>
        <w:t xml:space="preserve">, “Bursting of sensitive </w:t>
      </w:r>
      <w:proofErr w:type="spellStart"/>
      <w:r w:rsidRPr="003C3E95">
        <w:rPr>
          <w:rFonts w:ascii="Times New Roman" w:hAnsi="Times New Roman"/>
          <w:lang w:val="en-GB"/>
        </w:rPr>
        <w:t>polymersomes</w:t>
      </w:r>
      <w:proofErr w:type="spellEnd"/>
      <w:r w:rsidRPr="003C3E95">
        <w:rPr>
          <w:rFonts w:ascii="Times New Roman" w:hAnsi="Times New Roman"/>
          <w:lang w:val="en-GB"/>
        </w:rPr>
        <w:t xml:space="preserve"> induced by curling”, </w:t>
      </w:r>
      <w:r w:rsidRPr="003C3E95">
        <w:rPr>
          <w:rFonts w:ascii="Times New Roman" w:hAnsi="Times New Roman"/>
          <w:i/>
          <w:iCs/>
          <w:lang w:val="en-GB"/>
        </w:rPr>
        <w:t>Proc. Natl. Acad. Sci. U. S. A.</w:t>
      </w:r>
      <w:r w:rsidRPr="003C3E95">
        <w:rPr>
          <w:rFonts w:ascii="Times New Roman" w:hAnsi="Times New Roman"/>
          <w:lang w:val="en-GB"/>
        </w:rPr>
        <w:t xml:space="preserve">, 2009, </w:t>
      </w:r>
      <w:r w:rsidRPr="003C3E95">
        <w:rPr>
          <w:rFonts w:ascii="Times New Roman" w:hAnsi="Times New Roman"/>
          <w:i/>
          <w:lang w:val="en-GB"/>
        </w:rPr>
        <w:t>106</w:t>
      </w:r>
      <w:r w:rsidRPr="003C3E95">
        <w:rPr>
          <w:rFonts w:ascii="Times New Roman" w:hAnsi="Times New Roman"/>
          <w:lang w:val="en-GB"/>
        </w:rPr>
        <w:t>, 7294-7298.</w:t>
      </w:r>
    </w:p>
    <w:p w:rsidR="00DE5A23" w:rsidRPr="003C3E95" w:rsidRDefault="00DE5A23" w:rsidP="003C3E95">
      <w:pPr>
        <w:pStyle w:val="Textebrut"/>
        <w:jc w:val="both"/>
        <w:rPr>
          <w:rFonts w:ascii="Times New Roman" w:hAnsi="Times New Roman"/>
          <w:lang w:val="en-US"/>
        </w:rPr>
      </w:pPr>
      <w:r w:rsidRPr="003C3E95">
        <w:rPr>
          <w:rFonts w:ascii="Times New Roman" w:hAnsi="Times New Roman"/>
          <w:lang w:val="en-US"/>
        </w:rPr>
        <w:t>[2]</w:t>
      </w:r>
      <w:r w:rsidR="00CE0C82" w:rsidRPr="003C3E95">
        <w:rPr>
          <w:rFonts w:ascii="Times New Roman" w:hAnsi="Times New Roman"/>
          <w:lang w:val="en-US"/>
        </w:rPr>
        <w:t xml:space="preserve"> Deng</w:t>
      </w:r>
      <w:r w:rsidR="00E46BBD" w:rsidRPr="003C3E95">
        <w:rPr>
          <w:rFonts w:ascii="Times New Roman" w:hAnsi="Times New Roman"/>
          <w:lang w:val="en-US"/>
        </w:rPr>
        <w:t xml:space="preserve"> Y. W.</w:t>
      </w:r>
      <w:r w:rsidR="00CE0C82" w:rsidRPr="003C3E95">
        <w:rPr>
          <w:rFonts w:ascii="Times New Roman" w:hAnsi="Times New Roman"/>
          <w:lang w:val="en-US"/>
        </w:rPr>
        <w:t>, Chen</w:t>
      </w:r>
      <w:r w:rsidR="00E46BBD" w:rsidRPr="003C3E95">
        <w:rPr>
          <w:rFonts w:ascii="Times New Roman" w:hAnsi="Times New Roman"/>
          <w:lang w:val="en-US"/>
        </w:rPr>
        <w:t xml:space="preserve"> H.</w:t>
      </w:r>
      <w:r w:rsidR="00CE0C82" w:rsidRPr="003C3E95">
        <w:rPr>
          <w:rFonts w:ascii="Times New Roman" w:hAnsi="Times New Roman"/>
          <w:lang w:val="en-US"/>
        </w:rPr>
        <w:t>, Tao</w:t>
      </w:r>
      <w:r w:rsidR="00E46BBD" w:rsidRPr="003C3E95">
        <w:rPr>
          <w:rFonts w:ascii="Times New Roman" w:hAnsi="Times New Roman"/>
          <w:lang w:val="en-US"/>
        </w:rPr>
        <w:t xml:space="preserve"> X. F.</w:t>
      </w:r>
      <w:r w:rsidR="00CE0C82" w:rsidRPr="003C3E95">
        <w:rPr>
          <w:rFonts w:ascii="Times New Roman" w:hAnsi="Times New Roman"/>
          <w:lang w:val="en-US"/>
        </w:rPr>
        <w:t>, Cao</w:t>
      </w:r>
      <w:r w:rsidR="00E46BBD" w:rsidRPr="003C3E95">
        <w:rPr>
          <w:rFonts w:ascii="Times New Roman" w:hAnsi="Times New Roman"/>
          <w:lang w:val="en-US"/>
        </w:rPr>
        <w:t xml:space="preserve"> F. Y.</w:t>
      </w:r>
      <w:r w:rsidR="00CE0C82" w:rsidRPr="003C3E95">
        <w:rPr>
          <w:rFonts w:ascii="Times New Roman" w:hAnsi="Times New Roman"/>
          <w:lang w:val="en-US"/>
        </w:rPr>
        <w:t>, Trepout</w:t>
      </w:r>
      <w:r w:rsidR="00E46BBD" w:rsidRPr="003C3E95">
        <w:rPr>
          <w:rFonts w:ascii="Times New Roman" w:hAnsi="Times New Roman"/>
          <w:lang w:val="en-US"/>
        </w:rPr>
        <w:t xml:space="preserve"> S.</w:t>
      </w:r>
      <w:r w:rsidR="00CE0C82" w:rsidRPr="003C3E95">
        <w:rPr>
          <w:rFonts w:ascii="Times New Roman" w:hAnsi="Times New Roman"/>
          <w:lang w:val="en-US"/>
        </w:rPr>
        <w:t>, Ling</w:t>
      </w:r>
      <w:r w:rsidR="00E46BBD" w:rsidRPr="003C3E95">
        <w:rPr>
          <w:rFonts w:ascii="Times New Roman" w:hAnsi="Times New Roman"/>
          <w:lang w:val="en-US"/>
        </w:rPr>
        <w:t xml:space="preserve"> J., </w:t>
      </w:r>
      <w:r w:rsidR="00CE0C82" w:rsidRPr="003C3E95">
        <w:rPr>
          <w:rFonts w:ascii="Times New Roman" w:hAnsi="Times New Roman"/>
          <w:lang w:val="en-US"/>
        </w:rPr>
        <w:t>Li</w:t>
      </w:r>
      <w:r w:rsidR="00E46BBD" w:rsidRPr="003C3E95">
        <w:rPr>
          <w:rFonts w:ascii="Times New Roman" w:hAnsi="Times New Roman"/>
          <w:lang w:val="en-US"/>
        </w:rPr>
        <w:t xml:space="preserve"> M.-H.</w:t>
      </w:r>
      <w:r w:rsidR="00CE0C82" w:rsidRPr="003C3E95">
        <w:rPr>
          <w:rFonts w:ascii="Times New Roman" w:hAnsi="Times New Roman"/>
          <w:lang w:val="en-US"/>
        </w:rPr>
        <w:t xml:space="preserve">, </w:t>
      </w:r>
      <w:r w:rsidR="00E46BBD" w:rsidRPr="003C3E95">
        <w:rPr>
          <w:rFonts w:ascii="Times New Roman" w:hAnsi="Times New Roman"/>
          <w:lang w:val="en-US"/>
        </w:rPr>
        <w:t>“</w:t>
      </w:r>
      <w:r w:rsidR="00CE0C82" w:rsidRPr="003C3E95">
        <w:rPr>
          <w:rFonts w:ascii="Times New Roman" w:hAnsi="Times New Roman"/>
          <w:lang w:val="en-US"/>
        </w:rPr>
        <w:t xml:space="preserve">Light-activated bursting of oxidation-sensitive </w:t>
      </w:r>
      <w:proofErr w:type="spellStart"/>
      <w:r w:rsidR="00CE0C82" w:rsidRPr="003C3E95">
        <w:rPr>
          <w:rFonts w:ascii="Times New Roman" w:hAnsi="Times New Roman"/>
          <w:lang w:val="en-US"/>
        </w:rPr>
        <w:t>polymersomes</w:t>
      </w:r>
      <w:proofErr w:type="spellEnd"/>
      <w:r w:rsidR="00CE0C82" w:rsidRPr="003C3E95">
        <w:rPr>
          <w:rFonts w:ascii="Times New Roman" w:hAnsi="Times New Roman"/>
          <w:lang w:val="en-US"/>
        </w:rPr>
        <w:t xml:space="preserve"> based on amphiphilic </w:t>
      </w:r>
      <w:proofErr w:type="spellStart"/>
      <w:r w:rsidR="00CE0C82" w:rsidRPr="003C3E95">
        <w:rPr>
          <w:rFonts w:ascii="Times New Roman" w:hAnsi="Times New Roman"/>
          <w:lang w:val="en-US"/>
        </w:rPr>
        <w:t>diblock</w:t>
      </w:r>
      <w:proofErr w:type="spellEnd"/>
      <w:r w:rsidR="00CE0C82" w:rsidRPr="003C3E95">
        <w:rPr>
          <w:rFonts w:ascii="Times New Roman" w:hAnsi="Times New Roman"/>
          <w:lang w:val="en-US"/>
        </w:rPr>
        <w:t xml:space="preserve"> </w:t>
      </w:r>
      <w:proofErr w:type="spellStart"/>
      <w:r w:rsidR="00CE0C82" w:rsidRPr="003C3E95">
        <w:rPr>
          <w:rFonts w:ascii="Times New Roman" w:hAnsi="Times New Roman"/>
          <w:lang w:val="en-US"/>
        </w:rPr>
        <w:t>copolypeptoids</w:t>
      </w:r>
      <w:proofErr w:type="spellEnd"/>
      <w:r w:rsidR="00E46BBD" w:rsidRPr="003C3E95">
        <w:rPr>
          <w:rFonts w:ascii="Times New Roman" w:hAnsi="Times New Roman"/>
          <w:lang w:val="en-US"/>
        </w:rPr>
        <w:t>”</w:t>
      </w:r>
      <w:r w:rsidR="00CE0C82" w:rsidRPr="003C3E95">
        <w:rPr>
          <w:rFonts w:ascii="Times New Roman" w:hAnsi="Times New Roman"/>
          <w:lang w:val="en-US"/>
        </w:rPr>
        <w:t>, submitted.</w:t>
      </w:r>
    </w:p>
    <w:p w:rsidR="003C3E95" w:rsidRPr="003C3E95" w:rsidRDefault="003C3E95" w:rsidP="003C3E95">
      <w:pPr>
        <w:rPr>
          <w:sz w:val="22"/>
          <w:szCs w:val="22"/>
          <w:lang w:val="en-US"/>
        </w:rPr>
      </w:pPr>
      <w:r w:rsidRPr="003C3E95">
        <w:rPr>
          <w:sz w:val="22"/>
          <w:szCs w:val="22"/>
          <w:lang w:val="en-US"/>
        </w:rPr>
        <w:t>[</w:t>
      </w:r>
      <w:r w:rsidRPr="003C3E95">
        <w:rPr>
          <w:sz w:val="22"/>
          <w:szCs w:val="22"/>
          <w:lang w:val="en-US"/>
        </w:rPr>
        <w:t>3</w:t>
      </w:r>
      <w:r w:rsidRPr="003C3E95">
        <w:rPr>
          <w:sz w:val="22"/>
          <w:szCs w:val="22"/>
          <w:lang w:val="en-US"/>
        </w:rPr>
        <w:t xml:space="preserve">] Deng Y. W., Ling J., Li M.-H. “Physical stimuli-responsive liposomes and </w:t>
      </w:r>
      <w:proofErr w:type="spellStart"/>
      <w:r w:rsidRPr="003C3E95">
        <w:rPr>
          <w:sz w:val="22"/>
          <w:szCs w:val="22"/>
          <w:lang w:val="en-US"/>
        </w:rPr>
        <w:t>polymersomes</w:t>
      </w:r>
      <w:proofErr w:type="spellEnd"/>
      <w:r w:rsidRPr="003C3E95">
        <w:rPr>
          <w:sz w:val="22"/>
          <w:szCs w:val="22"/>
          <w:lang w:val="en-US"/>
        </w:rPr>
        <w:t xml:space="preserve"> as drug delivery vehicles based on phase transitions in the membrane”, </w:t>
      </w:r>
      <w:r w:rsidRPr="003C3E95">
        <w:rPr>
          <w:rStyle w:val="Accentuation"/>
          <w:b w:val="0"/>
          <w:i/>
          <w:sz w:val="22"/>
          <w:szCs w:val="22"/>
          <w:lang w:val="en-US"/>
        </w:rPr>
        <w:t>Nanoscale</w:t>
      </w:r>
      <w:r w:rsidRPr="003C3E95">
        <w:rPr>
          <w:b/>
          <w:sz w:val="22"/>
          <w:szCs w:val="22"/>
          <w:lang w:val="en-US"/>
        </w:rPr>
        <w:t xml:space="preserve"> </w:t>
      </w:r>
      <w:r w:rsidRPr="003C3E95">
        <w:rPr>
          <w:sz w:val="22"/>
          <w:szCs w:val="22"/>
          <w:lang w:val="en-US"/>
        </w:rPr>
        <w:t xml:space="preserve">2018, </w:t>
      </w:r>
      <w:r w:rsidRPr="003C3E95">
        <w:rPr>
          <w:rStyle w:val="lev"/>
          <w:b w:val="0"/>
          <w:i/>
          <w:sz w:val="22"/>
          <w:szCs w:val="22"/>
          <w:lang w:val="en-US"/>
        </w:rPr>
        <w:t>10</w:t>
      </w:r>
      <w:r w:rsidRPr="003C3E95">
        <w:rPr>
          <w:sz w:val="22"/>
          <w:szCs w:val="22"/>
          <w:lang w:val="en-US"/>
        </w:rPr>
        <w:t>, 6781 – 6800.</w:t>
      </w:r>
    </w:p>
    <w:p w:rsidR="003C3E95" w:rsidRPr="003C3E95" w:rsidRDefault="003C3E95" w:rsidP="003C3E95">
      <w:pPr>
        <w:pStyle w:val="Textebrut"/>
        <w:jc w:val="both"/>
        <w:rPr>
          <w:rFonts w:ascii="Times New Roman" w:hAnsi="Times New Roman"/>
          <w:bCs/>
          <w:lang w:val="en-US"/>
        </w:rPr>
      </w:pPr>
      <w:r w:rsidRPr="003C3E95">
        <w:rPr>
          <w:rFonts w:ascii="Times New Roman" w:hAnsi="Times New Roman"/>
          <w:lang w:val="en-US"/>
        </w:rPr>
        <w:t>[4</w:t>
      </w:r>
      <w:r w:rsidRPr="003C3E95">
        <w:rPr>
          <w:rFonts w:ascii="Times New Roman" w:hAnsi="Times New Roman"/>
          <w:lang w:val="en-US"/>
        </w:rPr>
        <w:t xml:space="preserve">] Zhang N., Chen H., Fan Y. J., Zhou L., Trepout S., Guo J., Li M.-H. </w:t>
      </w:r>
      <w:proofErr w:type="gramStart"/>
      <w:r w:rsidRPr="003C3E95">
        <w:rPr>
          <w:rFonts w:ascii="Times New Roman" w:hAnsi="Times New Roman"/>
          <w:lang w:val="en-US"/>
        </w:rPr>
        <w:t xml:space="preserve">“Fluorescent </w:t>
      </w:r>
      <w:proofErr w:type="spellStart"/>
      <w:r w:rsidRPr="003C3E95">
        <w:rPr>
          <w:rFonts w:ascii="Times New Roman" w:hAnsi="Times New Roman"/>
          <w:lang w:val="en-US"/>
        </w:rPr>
        <w:t>polymersomes</w:t>
      </w:r>
      <w:proofErr w:type="spellEnd"/>
      <w:r w:rsidRPr="003C3E95">
        <w:rPr>
          <w:rFonts w:ascii="Times New Roman" w:hAnsi="Times New Roman"/>
          <w:lang w:val="en-US"/>
        </w:rPr>
        <w:t xml:space="preserve"> with aggregation induced emission”, </w:t>
      </w:r>
      <w:r w:rsidRPr="003C3E95">
        <w:rPr>
          <w:rFonts w:ascii="Times New Roman" w:hAnsi="Times New Roman"/>
          <w:i/>
          <w:lang w:val="en-US"/>
        </w:rPr>
        <w:t xml:space="preserve">ACS Nano </w:t>
      </w:r>
      <w:r w:rsidRPr="003C3E95">
        <w:rPr>
          <w:rFonts w:ascii="Times New Roman" w:hAnsi="Times New Roman"/>
          <w:lang w:val="en-US"/>
        </w:rPr>
        <w:t>2018,</w:t>
      </w:r>
      <w:r w:rsidRPr="003C3E95">
        <w:rPr>
          <w:rFonts w:ascii="Times New Roman" w:hAnsi="Times New Roman"/>
          <w:b/>
          <w:lang w:val="en-US"/>
        </w:rPr>
        <w:t xml:space="preserve"> </w:t>
      </w:r>
      <w:r w:rsidRPr="003C3E95">
        <w:rPr>
          <w:rFonts w:ascii="Times New Roman" w:hAnsi="Times New Roman"/>
          <w:bCs/>
          <w:i/>
          <w:lang w:val="en-US"/>
        </w:rPr>
        <w:t>12</w:t>
      </w:r>
      <w:r w:rsidRPr="003C3E95">
        <w:rPr>
          <w:rFonts w:ascii="Times New Roman" w:hAnsi="Times New Roman"/>
          <w:bCs/>
          <w:lang w:val="en-US"/>
        </w:rPr>
        <w:t>, 4025−4035.</w:t>
      </w:r>
      <w:proofErr w:type="gramEnd"/>
    </w:p>
    <w:p w:rsidR="003C3E95" w:rsidRPr="003C3E95" w:rsidRDefault="003C3E95" w:rsidP="003C3E95">
      <w:pPr>
        <w:rPr>
          <w:sz w:val="22"/>
          <w:szCs w:val="22"/>
          <w:lang w:val="en-US" w:eastAsia="zh-CN"/>
        </w:rPr>
      </w:pPr>
      <w:r w:rsidRPr="003C3E95">
        <w:rPr>
          <w:sz w:val="22"/>
          <w:szCs w:val="22"/>
          <w:lang w:val="en-US"/>
        </w:rPr>
        <w:t>[</w:t>
      </w:r>
      <w:r w:rsidRPr="003C3E95">
        <w:rPr>
          <w:sz w:val="22"/>
          <w:szCs w:val="22"/>
          <w:lang w:val="en-US"/>
        </w:rPr>
        <w:t>5</w:t>
      </w:r>
      <w:r w:rsidRPr="003C3E95">
        <w:rPr>
          <w:sz w:val="22"/>
          <w:szCs w:val="22"/>
          <w:lang w:val="en-US"/>
        </w:rPr>
        <w:t xml:space="preserve">] Zhang D. P., Zhang Y., Fan Y. J., </w:t>
      </w:r>
      <w:proofErr w:type="spellStart"/>
      <w:r w:rsidRPr="003C3E95">
        <w:rPr>
          <w:sz w:val="22"/>
          <w:szCs w:val="22"/>
          <w:lang w:val="en-US"/>
        </w:rPr>
        <w:t>Rager</w:t>
      </w:r>
      <w:proofErr w:type="spellEnd"/>
      <w:r w:rsidRPr="003C3E95">
        <w:rPr>
          <w:sz w:val="22"/>
          <w:szCs w:val="22"/>
          <w:lang w:val="en-US"/>
        </w:rPr>
        <w:t xml:space="preserve"> M.-N., </w:t>
      </w:r>
      <w:proofErr w:type="spellStart"/>
      <w:r w:rsidRPr="003C3E95">
        <w:rPr>
          <w:sz w:val="22"/>
          <w:szCs w:val="22"/>
          <w:lang w:val="en-US"/>
        </w:rPr>
        <w:t>Guérineau</w:t>
      </w:r>
      <w:proofErr w:type="spellEnd"/>
      <w:r w:rsidRPr="003C3E95">
        <w:rPr>
          <w:sz w:val="22"/>
          <w:szCs w:val="22"/>
          <w:lang w:val="en-US"/>
        </w:rPr>
        <w:t xml:space="preserve"> V., Bouteiller L., Li M-H., Thomas C., "Polymerization of Cyclic Carbamates: A Practical Route to Aliphatic Polyurethanes", </w:t>
      </w:r>
      <w:r w:rsidRPr="003C3E95">
        <w:rPr>
          <w:i/>
          <w:sz w:val="22"/>
          <w:szCs w:val="22"/>
          <w:lang w:val="en-US"/>
        </w:rPr>
        <w:t>Macromolecules</w:t>
      </w:r>
      <w:r w:rsidRPr="003C3E95">
        <w:rPr>
          <w:sz w:val="22"/>
          <w:szCs w:val="22"/>
          <w:lang w:val="en-US"/>
        </w:rPr>
        <w:t xml:space="preserve">, 2019, in press. </w:t>
      </w:r>
      <w:r w:rsidRPr="003C3E95">
        <w:rPr>
          <w:rFonts w:eastAsia="Times New Roman"/>
          <w:sz w:val="22"/>
          <w:szCs w:val="22"/>
          <w:lang w:val="en-US"/>
        </w:rPr>
        <w:t>DOI:10.1021/acs.macromol.9b00436</w:t>
      </w:r>
      <w:r w:rsidRPr="003C3E95">
        <w:rPr>
          <w:rFonts w:eastAsia="Times New Roman"/>
          <w:sz w:val="22"/>
          <w:szCs w:val="22"/>
          <w:lang w:val="en-US"/>
        </w:rPr>
        <w:t>.</w:t>
      </w:r>
    </w:p>
    <w:p w:rsidR="00E46BBD" w:rsidRPr="003C3E95" w:rsidRDefault="003C3E95" w:rsidP="003C3E95">
      <w:pPr>
        <w:pStyle w:val="Textebrut"/>
        <w:jc w:val="both"/>
        <w:rPr>
          <w:rFonts w:ascii="Times New Roman" w:hAnsi="Times New Roman"/>
          <w:bCs/>
          <w:lang w:val="en-US"/>
        </w:rPr>
      </w:pPr>
      <w:r w:rsidRPr="003C3E95">
        <w:rPr>
          <w:rFonts w:ascii="Times New Roman" w:hAnsi="Times New Roman"/>
          <w:lang w:val="en-US"/>
        </w:rPr>
        <w:t>[</w:t>
      </w:r>
      <w:r w:rsidRPr="003C3E95">
        <w:rPr>
          <w:rFonts w:ascii="Times New Roman" w:hAnsi="Times New Roman"/>
          <w:lang w:val="en-US"/>
        </w:rPr>
        <w:t>6</w:t>
      </w:r>
      <w:r w:rsidRPr="003C3E95">
        <w:rPr>
          <w:rFonts w:ascii="Times New Roman" w:hAnsi="Times New Roman"/>
          <w:lang w:val="en-US"/>
        </w:rPr>
        <w:t xml:space="preserve">] Chen H., Li M.-H. </w:t>
      </w:r>
      <w:proofErr w:type="gramStart"/>
      <w:r w:rsidRPr="003C3E95">
        <w:rPr>
          <w:rFonts w:ascii="Times New Roman" w:hAnsi="Times New Roman"/>
          <w:lang w:val="en-US"/>
        </w:rPr>
        <w:t>“</w:t>
      </w:r>
      <w:hyperlink r:id="rId5" w:history="1">
        <w:r w:rsidRPr="003C3E95">
          <w:rPr>
            <w:rFonts w:ascii="Times New Roman" w:hAnsi="Times New Roman"/>
            <w:lang w:val="en-US"/>
          </w:rPr>
          <w:t>Recent Progress in Fluorescent Vesicles with Aggregation-induced Emission</w:t>
        </w:r>
      </w:hyperlink>
      <w:r w:rsidRPr="003C3E95">
        <w:rPr>
          <w:rFonts w:ascii="Times New Roman" w:hAnsi="Times New Roman"/>
          <w:lang w:val="en-US"/>
        </w:rPr>
        <w:t xml:space="preserve">”, </w:t>
      </w:r>
      <w:r w:rsidRPr="003C3E95">
        <w:rPr>
          <w:rFonts w:ascii="Times New Roman" w:hAnsi="Times New Roman"/>
          <w:i/>
          <w:lang w:val="en-US"/>
        </w:rPr>
        <w:t>Chinese Journal of Polymer Science</w:t>
      </w:r>
      <w:r w:rsidRPr="003C3E95">
        <w:rPr>
          <w:rFonts w:ascii="Times New Roman" w:hAnsi="Times New Roman"/>
          <w:lang w:val="en-US"/>
        </w:rPr>
        <w:t xml:space="preserve">, 2019, </w:t>
      </w:r>
      <w:r w:rsidRPr="003C3E95">
        <w:rPr>
          <w:rFonts w:ascii="Times New Roman" w:hAnsi="Times New Roman"/>
          <w:i/>
          <w:lang w:val="en-US"/>
        </w:rPr>
        <w:t>37</w:t>
      </w:r>
      <w:r w:rsidRPr="003C3E95">
        <w:rPr>
          <w:rFonts w:ascii="Times New Roman" w:hAnsi="Times New Roman"/>
          <w:lang w:val="en-US"/>
        </w:rPr>
        <w:t>, 352-371.</w:t>
      </w:r>
      <w:proofErr w:type="gramEnd"/>
      <w:r w:rsidRPr="003C3E95">
        <w:rPr>
          <w:rFonts w:ascii="Times New Roman" w:hAnsi="Times New Roman"/>
          <w:lang w:val="en-US"/>
        </w:rPr>
        <w:t xml:space="preserve"> </w:t>
      </w:r>
      <w:hyperlink r:id="rId6" w:history="1">
        <w:r w:rsidRPr="003C3E95">
          <w:rPr>
            <w:rStyle w:val="Lienhypertexte"/>
            <w:rFonts w:ascii="Times New Roman" w:hAnsi="Times New Roman"/>
            <w:color w:val="auto"/>
            <w:spacing w:val="4"/>
            <w:u w:val="none"/>
            <w:shd w:val="clear" w:color="auto" w:fill="FCFCFC"/>
            <w:lang w:val="en-US"/>
          </w:rPr>
          <w:t>DOI</w:t>
        </w:r>
        <w:proofErr w:type="gramStart"/>
        <w:r w:rsidRPr="003C3E95">
          <w:rPr>
            <w:rStyle w:val="Lienhypertexte"/>
            <w:rFonts w:ascii="Times New Roman" w:hAnsi="Times New Roman"/>
            <w:color w:val="auto"/>
            <w:spacing w:val="4"/>
            <w:u w:val="none"/>
            <w:shd w:val="clear" w:color="auto" w:fill="FCFCFC"/>
            <w:lang w:val="en-US"/>
          </w:rPr>
          <w:t>:</w:t>
        </w:r>
        <w:r w:rsidRPr="003C3E95">
          <w:rPr>
            <w:rStyle w:val="Lienhypertexte"/>
            <w:rFonts w:ascii="Times New Roman" w:hAnsi="Times New Roman"/>
            <w:color w:val="auto"/>
            <w:spacing w:val="4"/>
            <w:u w:val="none"/>
            <w:shd w:val="clear" w:color="auto" w:fill="FCFCFC"/>
            <w:lang w:val="en-US"/>
          </w:rPr>
          <w:t>10.1007</w:t>
        </w:r>
        <w:proofErr w:type="gramEnd"/>
        <w:r w:rsidRPr="003C3E95">
          <w:rPr>
            <w:rStyle w:val="Lienhypertexte"/>
            <w:rFonts w:ascii="Times New Roman" w:hAnsi="Times New Roman"/>
            <w:color w:val="auto"/>
            <w:spacing w:val="4"/>
            <w:u w:val="none"/>
            <w:shd w:val="clear" w:color="auto" w:fill="FCFCFC"/>
            <w:lang w:val="en-US"/>
          </w:rPr>
          <w:t>/s10118-019-2204-5</w:t>
        </w:r>
      </w:hyperlink>
      <w:r w:rsidRPr="003C3E95">
        <w:rPr>
          <w:rFonts w:ascii="Times New Roman" w:hAnsi="Times New Roman"/>
          <w:spacing w:val="4"/>
          <w:shd w:val="clear" w:color="auto" w:fill="FCFCFC"/>
          <w:lang w:val="en-US"/>
        </w:rPr>
        <w:t>.</w:t>
      </w:r>
    </w:p>
    <w:sectPr w:rsidR="00E46BBD" w:rsidRPr="003C3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???????????????¡ì??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5E8"/>
    <w:rsid w:val="00015FBF"/>
    <w:rsid w:val="00035387"/>
    <w:rsid w:val="000F3E48"/>
    <w:rsid w:val="002E4E3E"/>
    <w:rsid w:val="00357EA5"/>
    <w:rsid w:val="003C3E95"/>
    <w:rsid w:val="003F4CB0"/>
    <w:rsid w:val="00541C0B"/>
    <w:rsid w:val="0054403F"/>
    <w:rsid w:val="005B0D09"/>
    <w:rsid w:val="00675896"/>
    <w:rsid w:val="007F1964"/>
    <w:rsid w:val="008D3173"/>
    <w:rsid w:val="00911F93"/>
    <w:rsid w:val="009D078D"/>
    <w:rsid w:val="009D15E8"/>
    <w:rsid w:val="00A51AB2"/>
    <w:rsid w:val="00A72B7B"/>
    <w:rsid w:val="00AC05A2"/>
    <w:rsid w:val="00C42DD2"/>
    <w:rsid w:val="00CE0C82"/>
    <w:rsid w:val="00DE5A23"/>
    <w:rsid w:val="00E4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5E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3E95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uiPriority w:val="22"/>
    <w:qFormat/>
    <w:rsid w:val="009D15E8"/>
    <w:rPr>
      <w:b/>
      <w:bCs/>
    </w:rPr>
  </w:style>
  <w:style w:type="paragraph" w:styleId="Textebrut">
    <w:name w:val="Plain Text"/>
    <w:basedOn w:val="Normal"/>
    <w:link w:val="TextebrutCar"/>
    <w:uiPriority w:val="99"/>
    <w:unhideWhenUsed/>
    <w:rsid w:val="009D15E8"/>
    <w:rPr>
      <w:rFonts w:ascii="Calibri" w:hAnsi="Calibri"/>
      <w:sz w:val="22"/>
      <w:szCs w:val="22"/>
      <w:lang w:eastAsia="zh-CN"/>
    </w:rPr>
  </w:style>
  <w:style w:type="character" w:customStyle="1" w:styleId="TextebrutCar">
    <w:name w:val="Texte brut Car"/>
    <w:basedOn w:val="Policepardfaut"/>
    <w:link w:val="Textebrut"/>
    <w:uiPriority w:val="99"/>
    <w:rsid w:val="009D15E8"/>
    <w:rPr>
      <w:rFonts w:ascii="Calibri" w:eastAsia="SimSun" w:hAnsi="Calibri" w:cs="Times New Roman"/>
    </w:rPr>
  </w:style>
  <w:style w:type="paragraph" w:styleId="Retraitcorpsdetexte">
    <w:name w:val="Body Text Indent"/>
    <w:basedOn w:val="Normal"/>
    <w:link w:val="RetraitcorpsdetexteCar"/>
    <w:rsid w:val="009D15E8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9D15E8"/>
    <w:rPr>
      <w:rFonts w:ascii="Times New Roman" w:eastAsia="SimSu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3C3E95"/>
    <w:rPr>
      <w:rFonts w:cs="Times New Roman"/>
      <w:b/>
      <w:bCs/>
    </w:rPr>
  </w:style>
  <w:style w:type="character" w:customStyle="1" w:styleId="Titre4Car">
    <w:name w:val="Titre 4 Car"/>
    <w:basedOn w:val="Policepardfaut"/>
    <w:link w:val="Titre4"/>
    <w:uiPriority w:val="9"/>
    <w:semiHidden/>
    <w:rsid w:val="003C3E95"/>
    <w:rPr>
      <w:rFonts w:cs="Times New Roman"/>
      <w:b/>
      <w:bCs/>
      <w:sz w:val="28"/>
      <w:szCs w:val="28"/>
      <w:lang w:eastAsia="fr-FR"/>
    </w:rPr>
  </w:style>
  <w:style w:type="character" w:styleId="Lienhypertexte">
    <w:name w:val="Hyperlink"/>
    <w:basedOn w:val="Policepardfaut"/>
    <w:uiPriority w:val="99"/>
    <w:rsid w:val="003C3E9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5E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3E95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uiPriority w:val="22"/>
    <w:qFormat/>
    <w:rsid w:val="009D15E8"/>
    <w:rPr>
      <w:b/>
      <w:bCs/>
    </w:rPr>
  </w:style>
  <w:style w:type="paragraph" w:styleId="Textebrut">
    <w:name w:val="Plain Text"/>
    <w:basedOn w:val="Normal"/>
    <w:link w:val="TextebrutCar"/>
    <w:uiPriority w:val="99"/>
    <w:unhideWhenUsed/>
    <w:rsid w:val="009D15E8"/>
    <w:rPr>
      <w:rFonts w:ascii="Calibri" w:hAnsi="Calibri"/>
      <w:sz w:val="22"/>
      <w:szCs w:val="22"/>
      <w:lang w:eastAsia="zh-CN"/>
    </w:rPr>
  </w:style>
  <w:style w:type="character" w:customStyle="1" w:styleId="TextebrutCar">
    <w:name w:val="Texte brut Car"/>
    <w:basedOn w:val="Policepardfaut"/>
    <w:link w:val="Textebrut"/>
    <w:uiPriority w:val="99"/>
    <w:rsid w:val="009D15E8"/>
    <w:rPr>
      <w:rFonts w:ascii="Calibri" w:eastAsia="SimSun" w:hAnsi="Calibri" w:cs="Times New Roman"/>
    </w:rPr>
  </w:style>
  <w:style w:type="paragraph" w:styleId="Retraitcorpsdetexte">
    <w:name w:val="Body Text Indent"/>
    <w:basedOn w:val="Normal"/>
    <w:link w:val="RetraitcorpsdetexteCar"/>
    <w:rsid w:val="009D15E8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9D15E8"/>
    <w:rPr>
      <w:rFonts w:ascii="Times New Roman" w:eastAsia="SimSu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3C3E95"/>
    <w:rPr>
      <w:rFonts w:cs="Times New Roman"/>
      <w:b/>
      <w:bCs/>
    </w:rPr>
  </w:style>
  <w:style w:type="character" w:customStyle="1" w:styleId="Titre4Car">
    <w:name w:val="Titre 4 Car"/>
    <w:basedOn w:val="Policepardfaut"/>
    <w:link w:val="Titre4"/>
    <w:uiPriority w:val="9"/>
    <w:semiHidden/>
    <w:rsid w:val="003C3E95"/>
    <w:rPr>
      <w:rFonts w:cs="Times New Roman"/>
      <w:b/>
      <w:bCs/>
      <w:sz w:val="28"/>
      <w:szCs w:val="28"/>
      <w:lang w:eastAsia="fr-FR"/>
    </w:rPr>
  </w:style>
  <w:style w:type="character" w:styleId="Lienhypertexte">
    <w:name w:val="Hyperlink"/>
    <w:basedOn w:val="Policepardfaut"/>
    <w:uiPriority w:val="99"/>
    <w:rsid w:val="003C3E9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i.org/10.1007/s10118-019-2204-5" TargetMode="External"/><Relationship Id="rId5" Type="http://schemas.openxmlformats.org/officeDocument/2006/relationships/hyperlink" Target="https://link.springer.com/article/10.1007/s10118-019-2204-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484</Words>
  <Characters>2665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Min-Hui</dc:creator>
  <cp:lastModifiedBy>Min-Hui</cp:lastModifiedBy>
  <cp:revision>3</cp:revision>
  <dcterms:created xsi:type="dcterms:W3CDTF">2019-04-03T10:05:00Z</dcterms:created>
  <dcterms:modified xsi:type="dcterms:W3CDTF">2019-04-03T10:15:00Z</dcterms:modified>
</cp:coreProperties>
</file>